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cs="Arial"/>
          <w:b/>
          <w:bCs/>
          <w:color w:val="000000"/>
        </w:rPr>
      </w:pPr>
      <w:r>
        <w:rPr>
          <w:rFonts w:hint="eastAsia" w:cs="Arial"/>
          <w:b/>
          <w:bCs/>
          <w:color w:val="000000"/>
        </w:rPr>
        <w:t>苏州燃气集团有限责任公司关于2022-2024年度NB物联网燃气表采购项目的招标公告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2022-2024年度NB物联网燃气表采购项目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RHZH2022-Z-G-047</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 xml:space="preserve">2.1项目名称：2022-2024年度NB物联网燃气表采购 </w:t>
      </w:r>
    </w:p>
    <w:p>
      <w:pPr>
        <w:pStyle w:val="7"/>
        <w:ind w:firstLine="420"/>
        <w:jc w:val="left"/>
        <w:rPr>
          <w:rFonts w:hint="eastAsia" w:hAnsi="宋体"/>
          <w:color w:val="000000"/>
          <w:kern w:val="2"/>
          <w:sz w:val="21"/>
          <w:szCs w:val="21"/>
        </w:rPr>
      </w:pPr>
      <w:r>
        <w:rPr>
          <w:rFonts w:hint="eastAsia" w:hAnsi="宋体"/>
          <w:color w:val="000000"/>
          <w:kern w:val="2"/>
          <w:sz w:val="21"/>
          <w:szCs w:val="21"/>
        </w:rPr>
        <w:t>2.2采购清单：（最终按实际需求供货及结算）</w:t>
      </w:r>
    </w:p>
    <w:tbl>
      <w:tblPr>
        <w:tblStyle w:val="5"/>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191"/>
        <w:gridCol w:w="1519"/>
        <w:gridCol w:w="845"/>
        <w:gridCol w:w="1370"/>
        <w:gridCol w:w="2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noWrap w:val="0"/>
            <w:vAlign w:val="center"/>
          </w:tcPr>
          <w:p>
            <w:pPr>
              <w:pStyle w:val="8"/>
              <w:spacing w:line="360" w:lineRule="auto"/>
              <w:jc w:val="center"/>
              <w:rPr>
                <w:rFonts w:hAnsi="宋体" w:eastAsia="宋体" w:cs="宋体"/>
                <w:color w:val="000000"/>
                <w:sz w:val="21"/>
                <w:szCs w:val="21"/>
              </w:rPr>
            </w:pPr>
            <w:r>
              <w:rPr>
                <w:rFonts w:hint="eastAsia" w:hAnsi="宋体" w:eastAsia="宋体" w:cs="宋体"/>
                <w:color w:val="000000"/>
                <w:sz w:val="21"/>
                <w:szCs w:val="21"/>
              </w:rPr>
              <w:t>序号</w:t>
            </w:r>
          </w:p>
        </w:tc>
        <w:tc>
          <w:tcPr>
            <w:tcW w:w="2191" w:type="dxa"/>
            <w:noWrap w:val="0"/>
            <w:vAlign w:val="center"/>
          </w:tcPr>
          <w:p>
            <w:pPr>
              <w:pStyle w:val="8"/>
              <w:spacing w:line="360" w:lineRule="auto"/>
              <w:jc w:val="center"/>
              <w:rPr>
                <w:rFonts w:hAnsi="宋体" w:eastAsia="宋体" w:cs="宋体"/>
                <w:color w:val="000000"/>
                <w:sz w:val="21"/>
                <w:szCs w:val="21"/>
              </w:rPr>
            </w:pPr>
            <w:r>
              <w:rPr>
                <w:rFonts w:hint="eastAsia" w:hAnsi="宋体" w:eastAsia="宋体" w:cs="宋体"/>
                <w:color w:val="000000"/>
                <w:sz w:val="21"/>
                <w:szCs w:val="21"/>
              </w:rPr>
              <w:t>采购内容</w:t>
            </w:r>
          </w:p>
        </w:tc>
        <w:tc>
          <w:tcPr>
            <w:tcW w:w="1519" w:type="dxa"/>
            <w:noWrap w:val="0"/>
            <w:vAlign w:val="center"/>
          </w:tcPr>
          <w:p>
            <w:pPr>
              <w:pStyle w:val="8"/>
              <w:spacing w:line="360" w:lineRule="auto"/>
              <w:jc w:val="center"/>
              <w:rPr>
                <w:rFonts w:hAnsi="宋体" w:eastAsia="宋体" w:cs="宋体"/>
                <w:color w:val="000000"/>
                <w:sz w:val="21"/>
                <w:szCs w:val="21"/>
              </w:rPr>
            </w:pPr>
            <w:r>
              <w:rPr>
                <w:rFonts w:hint="eastAsia" w:hAnsi="宋体" w:eastAsia="宋体" w:cs="宋体"/>
                <w:color w:val="000000"/>
                <w:sz w:val="21"/>
                <w:szCs w:val="21"/>
              </w:rPr>
              <w:t>规格型号</w:t>
            </w:r>
          </w:p>
        </w:tc>
        <w:tc>
          <w:tcPr>
            <w:tcW w:w="845" w:type="dxa"/>
            <w:noWrap w:val="0"/>
            <w:vAlign w:val="center"/>
          </w:tcPr>
          <w:p>
            <w:pPr>
              <w:pStyle w:val="8"/>
              <w:spacing w:line="360" w:lineRule="auto"/>
              <w:jc w:val="center"/>
              <w:rPr>
                <w:rFonts w:hAnsi="宋体" w:eastAsia="宋体" w:cs="宋体"/>
                <w:color w:val="000000"/>
                <w:sz w:val="21"/>
                <w:szCs w:val="21"/>
              </w:rPr>
            </w:pPr>
            <w:r>
              <w:rPr>
                <w:rFonts w:hint="eastAsia" w:hAnsi="宋体" w:eastAsia="宋体" w:cs="宋体"/>
                <w:color w:val="000000"/>
                <w:sz w:val="21"/>
                <w:szCs w:val="21"/>
              </w:rPr>
              <w:t>单位</w:t>
            </w:r>
          </w:p>
        </w:tc>
        <w:tc>
          <w:tcPr>
            <w:tcW w:w="1370" w:type="dxa"/>
            <w:noWrap w:val="0"/>
            <w:vAlign w:val="center"/>
          </w:tcPr>
          <w:p>
            <w:pPr>
              <w:pStyle w:val="8"/>
              <w:spacing w:line="360" w:lineRule="auto"/>
              <w:jc w:val="center"/>
              <w:rPr>
                <w:rFonts w:hAnsi="宋体" w:eastAsia="宋体" w:cs="宋体"/>
                <w:color w:val="000000"/>
                <w:sz w:val="21"/>
                <w:szCs w:val="21"/>
              </w:rPr>
            </w:pPr>
            <w:r>
              <w:rPr>
                <w:rFonts w:hint="eastAsia" w:hAnsi="宋体" w:eastAsia="宋体" w:cs="宋体"/>
                <w:color w:val="000000"/>
                <w:sz w:val="21"/>
                <w:szCs w:val="21"/>
              </w:rPr>
              <w:t>数量</w:t>
            </w:r>
          </w:p>
        </w:tc>
        <w:tc>
          <w:tcPr>
            <w:tcW w:w="2675" w:type="dxa"/>
            <w:noWrap w:val="0"/>
            <w:vAlign w:val="center"/>
          </w:tcPr>
          <w:p>
            <w:pPr>
              <w:pStyle w:val="8"/>
              <w:spacing w:line="360" w:lineRule="auto"/>
              <w:jc w:val="center"/>
              <w:rPr>
                <w:rFonts w:hint="eastAsia"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86" w:type="dxa"/>
            <w:noWrap w:val="0"/>
            <w:vAlign w:val="center"/>
          </w:tcPr>
          <w:p>
            <w:pPr>
              <w:pStyle w:val="8"/>
              <w:spacing w:line="360" w:lineRule="auto"/>
              <w:jc w:val="center"/>
              <w:rPr>
                <w:rFonts w:hint="eastAsia" w:hAnsi="宋体" w:eastAsia="宋体" w:cs="宋体"/>
                <w:color w:val="000000"/>
                <w:sz w:val="21"/>
                <w:szCs w:val="21"/>
              </w:rPr>
            </w:pPr>
            <w:r>
              <w:rPr>
                <w:rFonts w:hint="eastAsia" w:hAnsi="宋体" w:eastAsia="宋体" w:cs="宋体"/>
                <w:color w:val="000000"/>
                <w:sz w:val="21"/>
                <w:szCs w:val="21"/>
              </w:rPr>
              <w:t>1</w:t>
            </w:r>
          </w:p>
        </w:tc>
        <w:tc>
          <w:tcPr>
            <w:tcW w:w="2191" w:type="dxa"/>
            <w:noWrap w:val="0"/>
            <w:vAlign w:val="center"/>
          </w:tcPr>
          <w:p>
            <w:pPr>
              <w:pStyle w:val="8"/>
              <w:spacing w:line="360" w:lineRule="auto"/>
              <w:jc w:val="center"/>
              <w:rPr>
                <w:rFonts w:hint="eastAsia" w:hAnsi="宋体" w:eastAsia="宋体" w:cs="宋体"/>
                <w:color w:val="000000"/>
                <w:sz w:val="21"/>
                <w:szCs w:val="21"/>
              </w:rPr>
            </w:pPr>
            <w:r>
              <w:rPr>
                <w:rFonts w:hint="eastAsia" w:hAnsi="宋体" w:eastAsia="宋体" w:cs="宋体"/>
                <w:color w:val="000000"/>
                <w:sz w:val="21"/>
                <w:szCs w:val="21"/>
              </w:rPr>
              <w:t>NB物联网燃气表</w:t>
            </w:r>
          </w:p>
        </w:tc>
        <w:tc>
          <w:tcPr>
            <w:tcW w:w="1519" w:type="dxa"/>
            <w:noWrap w:val="0"/>
            <w:vAlign w:val="center"/>
          </w:tcPr>
          <w:p>
            <w:pPr>
              <w:pStyle w:val="8"/>
              <w:spacing w:line="360" w:lineRule="auto"/>
              <w:jc w:val="center"/>
              <w:rPr>
                <w:rFonts w:hint="eastAsia" w:hAnsi="宋体" w:eastAsia="宋体" w:cs="宋体"/>
                <w:color w:val="000000"/>
                <w:sz w:val="21"/>
                <w:szCs w:val="21"/>
              </w:rPr>
            </w:pPr>
            <w:r>
              <w:rPr>
                <w:rFonts w:hint="eastAsia" w:hAnsi="宋体" w:eastAsia="宋体" w:cs="宋体"/>
                <w:color w:val="000000"/>
                <w:sz w:val="21"/>
                <w:szCs w:val="21"/>
              </w:rPr>
              <w:t>民用G2.5</w:t>
            </w:r>
          </w:p>
        </w:tc>
        <w:tc>
          <w:tcPr>
            <w:tcW w:w="845" w:type="dxa"/>
            <w:noWrap w:val="0"/>
            <w:vAlign w:val="center"/>
          </w:tcPr>
          <w:p>
            <w:pPr>
              <w:pStyle w:val="8"/>
              <w:spacing w:line="360" w:lineRule="auto"/>
              <w:ind w:firstLine="210" w:firstLineChars="100"/>
              <w:rPr>
                <w:rFonts w:hint="eastAsia" w:hAnsi="宋体" w:eastAsia="宋体" w:cs="宋体"/>
                <w:color w:val="000000"/>
                <w:sz w:val="21"/>
                <w:szCs w:val="21"/>
              </w:rPr>
            </w:pPr>
            <w:r>
              <w:rPr>
                <w:rFonts w:hint="eastAsia" w:hAnsi="宋体" w:eastAsia="宋体" w:cs="宋体"/>
                <w:color w:val="000000"/>
                <w:sz w:val="21"/>
                <w:szCs w:val="21"/>
              </w:rPr>
              <w:t>套</w:t>
            </w:r>
          </w:p>
        </w:tc>
        <w:tc>
          <w:tcPr>
            <w:tcW w:w="1370" w:type="dxa"/>
            <w:noWrap w:val="0"/>
            <w:vAlign w:val="center"/>
          </w:tcPr>
          <w:p>
            <w:pPr>
              <w:pStyle w:val="8"/>
              <w:jc w:val="center"/>
              <w:rPr>
                <w:rFonts w:hint="eastAsia" w:hAnsi="宋体" w:eastAsia="宋体" w:cs="宋体"/>
                <w:color w:val="000000"/>
                <w:sz w:val="21"/>
                <w:szCs w:val="21"/>
              </w:rPr>
            </w:pPr>
            <w:r>
              <w:rPr>
                <w:rFonts w:hint="eastAsia" w:hAnsi="宋体" w:eastAsia="宋体" w:cs="宋体"/>
                <w:color w:val="000000"/>
                <w:sz w:val="21"/>
                <w:szCs w:val="21"/>
              </w:rPr>
              <w:t>50000</w:t>
            </w:r>
          </w:p>
        </w:tc>
        <w:tc>
          <w:tcPr>
            <w:tcW w:w="2675" w:type="dxa"/>
            <w:noWrap w:val="0"/>
            <w:vAlign w:val="center"/>
          </w:tcPr>
          <w:p>
            <w:pPr>
              <w:pStyle w:val="8"/>
              <w:spacing w:line="360" w:lineRule="auto"/>
              <w:jc w:val="center"/>
              <w:rPr>
                <w:rFonts w:hAnsi="宋体" w:eastAsia="宋体" w:cs="宋体"/>
                <w:color w:val="000000"/>
                <w:sz w:val="21"/>
                <w:szCs w:val="21"/>
              </w:rPr>
            </w:pPr>
            <w:r>
              <w:rPr>
                <w:rFonts w:hint="eastAsia" w:hAnsi="宋体" w:eastAsia="宋体" w:cs="宋体"/>
                <w:color w:val="000000"/>
                <w:sz w:val="21"/>
                <w:szCs w:val="21"/>
              </w:rPr>
              <w:t>NB物联网燃气表</w:t>
            </w:r>
          </w:p>
          <w:p>
            <w:pPr>
              <w:pStyle w:val="8"/>
              <w:spacing w:line="360" w:lineRule="auto"/>
              <w:jc w:val="center"/>
              <w:rPr>
                <w:rFonts w:hint="eastAsia" w:hAnsi="宋体" w:eastAsia="宋体" w:cs="宋体"/>
                <w:color w:val="000000"/>
                <w:sz w:val="21"/>
                <w:szCs w:val="21"/>
              </w:rPr>
            </w:pPr>
            <w:r>
              <w:rPr>
                <w:rFonts w:hint="eastAsia" w:hAnsi="宋体" w:eastAsia="宋体" w:cs="宋体"/>
                <w:color w:val="000000"/>
                <w:sz w:val="21"/>
                <w:szCs w:val="21"/>
              </w:rPr>
              <w:t>（基表+10年通讯费+电池）</w:t>
            </w:r>
          </w:p>
        </w:tc>
      </w:tr>
    </w:tbl>
    <w:p>
      <w:pPr>
        <w:pStyle w:val="7"/>
        <w:ind w:firstLine="420"/>
        <w:rPr>
          <w:rFonts w:hint="eastAsia" w:ascii="Times New Roman"/>
          <w:kern w:val="2"/>
          <w:sz w:val="21"/>
          <w:szCs w:val="20"/>
        </w:rPr>
      </w:pPr>
    </w:p>
    <w:p>
      <w:pPr>
        <w:pStyle w:val="7"/>
        <w:ind w:firstLine="420"/>
        <w:rPr>
          <w:rFonts w:hint="eastAsia" w:ascii="Times New Roman"/>
          <w:kern w:val="2"/>
          <w:sz w:val="21"/>
          <w:szCs w:val="20"/>
        </w:rPr>
      </w:pPr>
      <w:r>
        <w:rPr>
          <w:rFonts w:hint="eastAsia" w:ascii="Times New Roman"/>
          <w:kern w:val="2"/>
          <w:sz w:val="21"/>
          <w:szCs w:val="20"/>
        </w:rPr>
        <w:t>注：</w:t>
      </w:r>
    </w:p>
    <w:p>
      <w:pPr>
        <w:pStyle w:val="7"/>
        <w:ind w:firstLine="420"/>
        <w:rPr>
          <w:rFonts w:hint="eastAsia"/>
        </w:rPr>
      </w:pPr>
      <w:r>
        <w:rPr>
          <w:rFonts w:hint="eastAsia" w:ascii="Times New Roman"/>
          <w:kern w:val="2"/>
          <w:sz w:val="21"/>
          <w:szCs w:val="20"/>
        </w:rPr>
        <w:t>1、本表所示采购清单为年度预估采购清单，采购人不保证数量的准确性，最终按实际需求量供货及结算。请投标人自行考虑实际需求数量的差异可能产生的所有风险。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2、供货期限：</w:t>
      </w:r>
      <w:r>
        <w:rPr>
          <w:rFonts w:hint="eastAsia"/>
        </w:rPr>
        <w:t>本项目供货期为2年，具体由采购人（含经甲方授权许可的甲方子公司、控股子公司、分公司等关联单位，或其指定第三人）根据其生产、施工需要以电话或邮件等形式向乙方提出供货通知，每批次</w:t>
      </w:r>
      <w:r>
        <w:rPr>
          <w:rFonts w:hint="eastAsia"/>
          <w:szCs w:val="22"/>
        </w:rPr>
        <w:t>采购的交货期为接到采购订单</w:t>
      </w:r>
      <w:r>
        <w:rPr>
          <w:rFonts w:hint="eastAsia"/>
        </w:rPr>
        <w:t xml:space="preserve">后10个日历天（含第三方法定检测）。 </w:t>
      </w:r>
    </w:p>
    <w:p>
      <w:pPr>
        <w:spacing w:line="360" w:lineRule="auto"/>
        <w:ind w:left="-17" w:leftChars="-8" w:firstLine="436" w:firstLineChars="208"/>
        <w:rPr>
          <w:rFonts w:hint="eastAsia" w:ascii="宋体" w:hAnsi="宋体"/>
          <w:szCs w:val="21"/>
        </w:rPr>
      </w:pPr>
      <w:r>
        <w:rPr>
          <w:rFonts w:hint="eastAsia" w:ascii="宋体" w:hAnsi="宋体"/>
          <w:color w:val="000000"/>
          <w:szCs w:val="21"/>
        </w:rPr>
        <w:t>3、交货地点：</w:t>
      </w:r>
      <w:r>
        <w:rPr>
          <w:rFonts w:hint="eastAsia" w:ascii="宋体" w:hAnsi="宋体"/>
          <w:szCs w:val="21"/>
        </w:rPr>
        <w:t>甲方指定地点</w:t>
      </w:r>
    </w:p>
    <w:p>
      <w:pPr>
        <w:spacing w:line="360" w:lineRule="auto"/>
        <w:ind w:left="-17" w:leftChars="-8" w:firstLine="436" w:firstLineChars="208"/>
        <w:rPr>
          <w:rFonts w:hAnsi="宋体"/>
          <w:szCs w:val="21"/>
        </w:rPr>
      </w:pPr>
      <w:r>
        <w:rPr>
          <w:rFonts w:hint="eastAsia" w:hAnsi="宋体"/>
          <w:szCs w:val="21"/>
        </w:rPr>
        <w:t>4、产品免费质保期：自安装验收合格之日起不低于2年(满2年但不满</w:t>
      </w:r>
      <w:r>
        <w:rPr>
          <w:rFonts w:hint="eastAsia" w:hAnsi="宋体"/>
          <w:kern w:val="0"/>
          <w:szCs w:val="21"/>
        </w:rPr>
        <w:t>500M</w:t>
      </w:r>
      <w:r>
        <w:rPr>
          <w:rFonts w:hint="eastAsia" w:hAnsi="宋体"/>
          <w:kern w:val="0"/>
          <w:szCs w:val="21"/>
          <w:vertAlign w:val="superscript"/>
        </w:rPr>
        <w:t>3</w:t>
      </w:r>
      <w:r>
        <w:rPr>
          <w:rFonts w:hint="eastAsia" w:hAnsi="宋体"/>
          <w:szCs w:val="21"/>
        </w:rPr>
        <w:t>的,质保期至用满</w:t>
      </w:r>
      <w:r>
        <w:rPr>
          <w:rFonts w:hint="eastAsia" w:hAnsi="宋体"/>
          <w:kern w:val="0"/>
          <w:szCs w:val="21"/>
        </w:rPr>
        <w:t>500M</w:t>
      </w:r>
      <w:r>
        <w:rPr>
          <w:rFonts w:hint="eastAsia" w:hAnsi="宋体"/>
          <w:kern w:val="0"/>
          <w:szCs w:val="21"/>
          <w:vertAlign w:val="superscript"/>
        </w:rPr>
        <w:t>3</w:t>
      </w:r>
      <w:r>
        <w:rPr>
          <w:rFonts w:hint="eastAsia" w:hAnsi="宋体"/>
          <w:szCs w:val="21"/>
        </w:rPr>
        <w:t xml:space="preserve">为止)；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w:t>
      </w:r>
      <w:r>
        <w:rPr>
          <w:rFonts w:hint="eastAsia" w:ascii="宋体" w:hAnsi="宋体"/>
          <w:color w:val="000000"/>
          <w:szCs w:val="21"/>
        </w:rPr>
        <w:t>贰年</w:t>
      </w:r>
      <w:r>
        <w:rPr>
          <w:rFonts w:ascii="宋体" w:hAnsi="宋体"/>
          <w:color w:val="000000"/>
          <w:szCs w:val="21"/>
        </w:rPr>
        <w:t>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注：单位负责人为同一人或者存在直接控股、管理关系的不同供应商，不得参加同一合同项下的采购活动。</w:t>
      </w:r>
    </w:p>
    <w:p>
      <w:pPr>
        <w:pStyle w:val="3"/>
        <w:numPr>
          <w:ilvl w:val="0"/>
          <w:numId w:val="1"/>
        </w:numPr>
        <w:spacing w:line="360" w:lineRule="auto"/>
        <w:ind w:left="420" w:leftChars="200"/>
        <w:rPr>
          <w:rFonts w:hint="eastAsia" w:eastAsia="宋体"/>
          <w:b/>
          <w:bCs/>
          <w:color w:val="000000"/>
          <w:sz w:val="21"/>
          <w:szCs w:val="21"/>
        </w:rPr>
      </w:pPr>
      <w:r>
        <w:rPr>
          <w:rFonts w:hint="eastAsia" w:eastAsia="宋体"/>
          <w:b/>
          <w:bCs/>
          <w:color w:val="000000"/>
          <w:sz w:val="21"/>
          <w:szCs w:val="21"/>
        </w:rPr>
        <w:t>合格投标人特殊条件要求</w:t>
      </w:r>
    </w:p>
    <w:p>
      <w:pPr>
        <w:snapToGrid w:val="0"/>
        <w:spacing w:line="360" w:lineRule="auto"/>
        <w:ind w:firstLine="420" w:firstLineChars="200"/>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1投标人须具在中华人民共和国境内登记注册、具有独立法人资格和有能力提供本次招标产品的生产制造商，且营业执照有效；</w:t>
      </w:r>
    </w:p>
    <w:p>
      <w:pPr>
        <w:snapToGrid w:val="0"/>
        <w:spacing w:line="360" w:lineRule="auto"/>
        <w:ind w:firstLine="420" w:firstLineChars="200"/>
        <w:jc w:val="left"/>
        <w:rPr>
          <w:rFonts w:ascii="宋体" w:hAnsi="宋体"/>
          <w:szCs w:val="21"/>
        </w:rPr>
      </w:pPr>
      <w:r>
        <w:rPr>
          <w:rFonts w:hint="eastAsia" w:ascii="宋体" w:hAnsi="宋体"/>
          <w:szCs w:val="21"/>
        </w:rPr>
        <w:t>4.2投标人具有《计量器具型式批准证书》或有效期内的防爆合格证书,且内容覆盖本次招标范围；</w:t>
      </w:r>
    </w:p>
    <w:p>
      <w:pPr>
        <w:snapToGrid w:val="0"/>
        <w:spacing w:line="360" w:lineRule="auto"/>
        <w:ind w:firstLine="420" w:firstLineChars="200"/>
        <w:jc w:val="left"/>
        <w:rPr>
          <w:rFonts w:hint="eastAsia" w:ascii="宋体" w:hAnsi="宋体" w:cs="宋体"/>
          <w:szCs w:val="21"/>
        </w:rPr>
      </w:pPr>
      <w:r>
        <w:rPr>
          <w:rFonts w:hint="eastAsia" w:ascii="宋体" w:hAnsi="宋体"/>
          <w:szCs w:val="21"/>
        </w:rPr>
        <w:t>4.3投标人近三年（2019-2021年度）每年度的NB物联网燃气表销售总金额≥1000万元</w:t>
      </w:r>
      <w:r>
        <w:rPr>
          <w:rFonts w:hint="eastAsia" w:ascii="宋体" w:hAnsi="宋体" w:cs="宋体"/>
          <w:szCs w:val="21"/>
        </w:rPr>
        <w:t>（须提供合同原件或复印件加盖公章）；</w:t>
      </w:r>
    </w:p>
    <w:p>
      <w:pPr>
        <w:snapToGrid w:val="0"/>
        <w:spacing w:line="360" w:lineRule="auto"/>
        <w:ind w:firstLine="420" w:firstLineChars="200"/>
        <w:rPr>
          <w:rFonts w:hint="eastAsia" w:ascii="宋体" w:hAnsi="宋体"/>
          <w:szCs w:val="21"/>
        </w:rPr>
      </w:pPr>
      <w:r>
        <w:rPr>
          <w:rFonts w:hint="eastAsia" w:ascii="宋体" w:hAnsi="宋体"/>
          <w:szCs w:val="21"/>
        </w:rPr>
        <w:t>4.4投标人具有良好的经营状况，并确保没有处于被责令停业，财产被接管、冻结，破产状态</w:t>
      </w:r>
      <w:r>
        <w:rPr>
          <w:rFonts w:hint="eastAsia" w:ascii="宋体" w:hAnsi="宋体" w:cs="宋体"/>
          <w:szCs w:val="21"/>
        </w:rPr>
        <w:t>；</w:t>
      </w:r>
    </w:p>
    <w:p>
      <w:pPr>
        <w:snapToGrid w:val="0"/>
        <w:spacing w:line="360" w:lineRule="auto"/>
        <w:ind w:firstLine="420" w:firstLineChars="200"/>
        <w:rPr>
          <w:rFonts w:hint="eastAsia" w:ascii="宋体" w:hAnsi="宋体"/>
          <w:szCs w:val="21"/>
        </w:rPr>
      </w:pPr>
      <w:r>
        <w:rPr>
          <w:rFonts w:hint="eastAsia" w:ascii="宋体" w:hAnsi="宋体"/>
          <w:szCs w:val="21"/>
        </w:rPr>
        <w:t>4.5本项目不接受联合体投标</w:t>
      </w:r>
      <w:r>
        <w:rPr>
          <w:rFonts w:hint="eastAsia" w:ascii="宋体" w:hAnsi="宋体" w:cs="宋体"/>
          <w:szCs w:val="21"/>
        </w:rPr>
        <w:t>；</w:t>
      </w:r>
    </w:p>
    <w:p>
      <w:pPr>
        <w:tabs>
          <w:tab w:val="left" w:pos="7920"/>
        </w:tabs>
        <w:spacing w:line="360" w:lineRule="auto"/>
        <w:ind w:firstLine="420" w:firstLineChars="200"/>
        <w:jc w:val="left"/>
        <w:rPr>
          <w:rFonts w:hint="eastAsia" w:ascii="宋体" w:hAnsi="宋体"/>
          <w:szCs w:val="21"/>
        </w:rPr>
      </w:pPr>
      <w:r>
        <w:rPr>
          <w:rFonts w:hint="eastAsia" w:ascii="宋体" w:hAnsi="宋体"/>
          <w:szCs w:val="21"/>
        </w:rPr>
        <w:t>4.6具有投资参股关系的关联企业，或具有直接管理和被管理关系的母子公司，或同一母公司的子公司，或法定代表人为同一人的两个及两个以上法人不得同时对同一标段投标，否则均按否决投标处理。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2"/>
        </w:numPr>
        <w:ind w:firstLine="422" w:firstLineChars="200"/>
        <w:rPr>
          <w:rFonts w:hint="eastAsia" w:ascii="宋体" w:hAnsi="宋体"/>
          <w:b/>
          <w:bCs/>
          <w:color w:val="000000"/>
          <w:szCs w:val="21"/>
        </w:rPr>
      </w:pPr>
      <w:r>
        <w:rPr>
          <w:rFonts w:hint="eastAsia" w:ascii="宋体" w:hAnsi="宋体"/>
          <w:b/>
          <w:bCs/>
          <w:color w:val="000000"/>
          <w:szCs w:val="21"/>
        </w:rPr>
        <w:t>说明</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5.1本项目选择2家供应商作为入围供应商，入围有效期为2年。</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5.2协议有效期：自协议签订之日起2年。采购人决定缩短或延长本项目协议有效期的，可提前一个月书面通知中选人，中选人必须予以同意。</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5.3招标人与中标供应商签订《2022-2024年度NB物联网燃气表采购项目合作协议》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5.4选择供应商及供货：由评标委员会按照综合得分排名由高到低向采购人推选第一中标人、第二中标人，同时对供应商进行年度考核（考核办法详见《2022-2024年度NB物联网燃气表采购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5.5投标人无条件认可、理解招标文件的要求。</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六、招标文件发售信息</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出售时间：自采购文件发出之日起至</w:t>
      </w:r>
      <w:r>
        <w:rPr>
          <w:rFonts w:hint="eastAsia" w:eastAsia="宋体"/>
          <w:color w:val="FF0000"/>
          <w:sz w:val="21"/>
          <w:szCs w:val="21"/>
        </w:rPr>
        <w:t>2022年 6 月 2</w:t>
      </w:r>
      <w:r>
        <w:rPr>
          <w:rFonts w:hint="eastAsia" w:eastAsia="宋体"/>
          <w:color w:val="FF0000"/>
          <w:sz w:val="21"/>
          <w:szCs w:val="21"/>
          <w:lang w:val="en-US" w:eastAsia="zh-CN"/>
        </w:rPr>
        <w:t>8</w:t>
      </w:r>
      <w:r>
        <w:rPr>
          <w:rFonts w:hint="eastAsia" w:eastAsia="宋体"/>
          <w:color w:val="FF0000"/>
          <w:sz w:val="21"/>
          <w:szCs w:val="21"/>
        </w:rPr>
        <w:t xml:space="preserve"> 日</w:t>
      </w:r>
      <w:r>
        <w:rPr>
          <w:rFonts w:hint="eastAsia" w:eastAsia="宋体"/>
          <w:color w:val="000000"/>
          <w:sz w:val="21"/>
          <w:szCs w:val="21"/>
        </w:rPr>
        <w:t>，上午9：00--11：00，下午13:30—16:00 (节假日、双休日除外)。</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出售地点：苏州高新区马运路248-3号三楼会议室</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售  价：每套  500元</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（2）投标人须具在中华人民共和国境内登记注册、具有独立法人资格和有能力提供本次招标产品的生产制造商，且营业执照有效；</w:t>
      </w:r>
    </w:p>
    <w:p>
      <w:pPr>
        <w:spacing w:line="400" w:lineRule="exact"/>
        <w:ind w:firstLine="420" w:firstLineChars="200"/>
        <w:jc w:val="left"/>
        <w:rPr>
          <w:rFonts w:hint="eastAsia" w:ascii="宋体" w:hAnsi="宋体"/>
          <w:szCs w:val="21"/>
        </w:rPr>
      </w:pPr>
      <w:r>
        <w:rPr>
          <w:rFonts w:hint="eastAsia" w:ascii="宋体" w:hAnsi="宋体"/>
          <w:szCs w:val="21"/>
        </w:rPr>
        <w:t>（3）投标人具有《计量器具型式批准证书》或有效期内的防爆合格证书,且内容覆盖本次招标范围；</w:t>
      </w:r>
    </w:p>
    <w:p>
      <w:pPr>
        <w:spacing w:line="400" w:lineRule="exact"/>
        <w:ind w:firstLine="420" w:firstLineChars="200"/>
        <w:jc w:val="left"/>
        <w:rPr>
          <w:rFonts w:hint="eastAsia" w:ascii="宋体" w:hAnsi="宋体"/>
          <w:szCs w:val="21"/>
        </w:rPr>
      </w:pPr>
      <w:r>
        <w:rPr>
          <w:rFonts w:hint="eastAsia" w:ascii="宋体" w:hAnsi="宋体"/>
          <w:szCs w:val="21"/>
        </w:rPr>
        <w:t>（4）投标人近三年（2019-2021年度）每年度的NB物联网燃气表销售总金额≥1000万元（须提供合同原件或复印件加盖公章）；</w:t>
      </w:r>
    </w:p>
    <w:p>
      <w:pPr>
        <w:spacing w:line="400" w:lineRule="exact"/>
        <w:ind w:firstLine="420" w:firstLineChars="200"/>
        <w:jc w:val="left"/>
        <w:rPr>
          <w:rFonts w:hint="eastAsia" w:ascii="宋体" w:hAnsi="宋体"/>
          <w:szCs w:val="21"/>
        </w:rPr>
      </w:pPr>
      <w:r>
        <w:rPr>
          <w:rFonts w:hint="eastAsia" w:ascii="宋体" w:hAnsi="宋体"/>
          <w:szCs w:val="21"/>
        </w:rPr>
        <w:t>（5）投标申请人“国家企业信用信息公示系统”等相关信用系统查询结果（</w:t>
      </w:r>
      <w:r>
        <w:rPr>
          <w:rFonts w:hint="eastAsia" w:ascii="宋体" w:hAnsi="宋体"/>
          <w:b/>
          <w:bCs/>
          <w:szCs w:val="21"/>
        </w:rPr>
        <w:t>查询日期不得早于招标文件起售日</w:t>
      </w:r>
      <w:r>
        <w:rPr>
          <w:rFonts w:hint="eastAsia" w:ascii="宋体" w:hAnsi="宋体"/>
          <w:szCs w:val="21"/>
        </w:rPr>
        <w:t>）。</w:t>
      </w:r>
    </w:p>
    <w:p>
      <w:pPr>
        <w:spacing w:line="400" w:lineRule="exact"/>
        <w:ind w:firstLine="422" w:firstLineChars="200"/>
        <w:jc w:val="left"/>
        <w:rPr>
          <w:rFonts w:hint="eastAsia" w:ascii="宋体" w:hAnsi="宋体"/>
          <w:szCs w:val="21"/>
        </w:rPr>
      </w:pPr>
      <w:r>
        <w:rPr>
          <w:rFonts w:hint="eastAsia" w:ascii="宋体" w:hAnsi="宋体"/>
          <w:b/>
          <w:bCs/>
          <w:szCs w:val="21"/>
        </w:rPr>
        <w:t>注：</w:t>
      </w:r>
      <w:r>
        <w:rPr>
          <w:rFonts w:hint="eastAsia" w:ascii="宋体" w:hAnsi="宋体"/>
          <w:szCs w:val="21"/>
        </w:rPr>
        <w:t>鉴于目前新冠病毒防控形势，为了有效减少人员聚集和交叉感染，保证报名工作的顺利进行，本项目报名形式为现场报名或网上报名。现场报名，投标人提供上述材料资料至：苏州高新区马运路248-3号三楼前台进行报名，（提前出示行程码、苏康码和72小时核酸阴性报告）</w:t>
      </w:r>
    </w:p>
    <w:p>
      <w:pPr>
        <w:spacing w:line="400" w:lineRule="exact"/>
        <w:ind w:firstLine="420" w:firstLineChars="200"/>
        <w:jc w:val="left"/>
        <w:rPr>
          <w:rFonts w:hint="eastAsia" w:ascii="宋体" w:hAnsi="宋体"/>
          <w:szCs w:val="21"/>
        </w:rPr>
      </w:pPr>
      <w:r>
        <w:rPr>
          <w:rFonts w:hint="eastAsia" w:ascii="宋体" w:hAnsi="宋体" w:eastAsia="宋体" w:cs="Times New Roman"/>
          <w:b w:val="0"/>
          <w:bCs w:val="0"/>
          <w:szCs w:val="21"/>
          <w:lang w:val="en-US" w:eastAsia="zh-CN"/>
        </w:rPr>
        <w:t>若受疫情影响，</w:t>
      </w:r>
      <w:r>
        <w:rPr>
          <w:rFonts w:hint="eastAsia" w:ascii="宋体" w:hAnsi="宋体"/>
          <w:szCs w:val="21"/>
        </w:rPr>
        <w:t>采用网上报名，投标人提供上述资料的原件扫描件以邮件形式在报名截止前发送至80784097@qq.com邮箱并电话确认，邮件主题名称为：项目名称+投标人全称，报名资料待审核无误后</w:t>
      </w:r>
      <w:r>
        <w:rPr>
          <w:rFonts w:hint="eastAsia" w:ascii="宋体" w:hAnsi="宋体"/>
          <w:szCs w:val="21"/>
          <w:lang w:val="en-US" w:eastAsia="zh-CN"/>
        </w:rPr>
        <w:t>方可报名</w:t>
      </w:r>
      <w:r>
        <w:rPr>
          <w:rFonts w:hint="eastAsia" w:ascii="宋体" w:hAnsi="宋体"/>
          <w:szCs w:val="21"/>
        </w:rPr>
        <w:t>，</w:t>
      </w:r>
      <w:bookmarkStart w:id="0" w:name="_GoBack"/>
      <w:bookmarkEnd w:id="0"/>
      <w:r>
        <w:rPr>
          <w:rFonts w:hint="eastAsia" w:ascii="宋体" w:hAnsi="宋体"/>
          <w:szCs w:val="21"/>
        </w:rPr>
        <w:t>将以电话形式告知投标人邮寄书面报名材料；</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七、开标信息：</w:t>
      </w:r>
    </w:p>
    <w:p>
      <w:pPr>
        <w:pStyle w:val="3"/>
        <w:spacing w:line="360" w:lineRule="auto"/>
        <w:ind w:left="-17" w:leftChars="-8" w:firstLine="439" w:firstLineChars="208"/>
        <w:rPr>
          <w:rFonts w:eastAsia="宋体"/>
          <w:b/>
          <w:bCs/>
          <w:color w:val="000000"/>
          <w:sz w:val="21"/>
          <w:szCs w:val="21"/>
        </w:rPr>
      </w:pPr>
      <w:r>
        <w:rPr>
          <w:rFonts w:hint="eastAsia" w:eastAsia="宋体"/>
          <w:b/>
          <w:bCs/>
          <w:color w:val="000000"/>
          <w:sz w:val="21"/>
          <w:szCs w:val="21"/>
        </w:rPr>
        <w:t>投标文件递交时间：2022年 7 月 1</w:t>
      </w:r>
      <w:r>
        <w:rPr>
          <w:rFonts w:hint="eastAsia" w:eastAsia="宋体"/>
          <w:b/>
          <w:bCs/>
          <w:color w:val="000000"/>
          <w:sz w:val="21"/>
          <w:szCs w:val="21"/>
          <w:lang w:val="en-US" w:eastAsia="zh-CN"/>
        </w:rPr>
        <w:t>2</w:t>
      </w:r>
      <w:r>
        <w:rPr>
          <w:rFonts w:hint="eastAsia" w:eastAsia="宋体"/>
          <w:b/>
          <w:bCs/>
          <w:color w:val="000000"/>
          <w:sz w:val="21"/>
          <w:szCs w:val="21"/>
        </w:rPr>
        <w:t xml:space="preserve"> 日下午</w:t>
      </w:r>
      <w:r>
        <w:rPr>
          <w:rFonts w:eastAsia="宋体"/>
          <w:b/>
          <w:bCs/>
          <w:color w:val="000000"/>
          <w:sz w:val="21"/>
          <w:szCs w:val="21"/>
        </w:rPr>
        <w:t>13</w:t>
      </w:r>
      <w:r>
        <w:rPr>
          <w:rFonts w:hint="eastAsia" w:eastAsia="宋体"/>
          <w:b/>
          <w:bCs/>
          <w:color w:val="000000"/>
          <w:sz w:val="21"/>
          <w:szCs w:val="21"/>
        </w:rPr>
        <w:t>:</w:t>
      </w:r>
      <w:r>
        <w:rPr>
          <w:rFonts w:eastAsia="宋体"/>
          <w:b/>
          <w:bCs/>
          <w:color w:val="000000"/>
          <w:sz w:val="21"/>
          <w:szCs w:val="21"/>
        </w:rPr>
        <w:t>3</w:t>
      </w:r>
      <w:r>
        <w:rPr>
          <w:rFonts w:hint="eastAsia" w:eastAsia="宋体"/>
          <w:b/>
          <w:bCs/>
          <w:color w:val="000000"/>
          <w:sz w:val="21"/>
          <w:szCs w:val="21"/>
        </w:rPr>
        <w:t>0－</w:t>
      </w:r>
      <w:r>
        <w:rPr>
          <w:rFonts w:eastAsia="宋体"/>
          <w:b/>
          <w:bCs/>
          <w:color w:val="000000"/>
          <w:sz w:val="21"/>
          <w:szCs w:val="21"/>
        </w:rPr>
        <w:t>14</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投标文件递交截止时间：2022年 7 月 1</w:t>
      </w:r>
      <w:r>
        <w:rPr>
          <w:rFonts w:hint="eastAsia" w:eastAsia="宋体"/>
          <w:b/>
          <w:bCs/>
          <w:color w:val="000000"/>
          <w:sz w:val="21"/>
          <w:szCs w:val="21"/>
          <w:lang w:val="en-US" w:eastAsia="zh-CN"/>
        </w:rPr>
        <w:t>2</w:t>
      </w:r>
      <w:r>
        <w:rPr>
          <w:rFonts w:hint="eastAsia" w:eastAsia="宋体"/>
          <w:b/>
          <w:bCs/>
          <w:color w:val="000000"/>
          <w:sz w:val="21"/>
          <w:szCs w:val="21"/>
        </w:rPr>
        <w:t xml:space="preserve"> 日下午</w:t>
      </w:r>
      <w:r>
        <w:rPr>
          <w:rFonts w:eastAsia="宋体"/>
          <w:b/>
          <w:bCs/>
          <w:color w:val="000000"/>
          <w:sz w:val="21"/>
          <w:szCs w:val="21"/>
        </w:rPr>
        <w:t>14</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开标时间：2022年 7 月 1</w:t>
      </w:r>
      <w:r>
        <w:rPr>
          <w:rFonts w:hint="eastAsia" w:eastAsia="宋体"/>
          <w:b/>
          <w:bCs/>
          <w:color w:val="000000"/>
          <w:sz w:val="21"/>
          <w:szCs w:val="21"/>
          <w:lang w:val="en-US" w:eastAsia="zh-CN"/>
        </w:rPr>
        <w:t>2</w:t>
      </w:r>
      <w:r>
        <w:rPr>
          <w:rFonts w:hint="eastAsia" w:eastAsia="宋体"/>
          <w:b/>
          <w:bCs/>
          <w:color w:val="000000"/>
          <w:sz w:val="21"/>
          <w:szCs w:val="21"/>
        </w:rPr>
        <w:t>日下午</w:t>
      </w:r>
      <w:r>
        <w:rPr>
          <w:rFonts w:eastAsia="宋体"/>
          <w:b/>
          <w:bCs/>
          <w:color w:val="000000"/>
          <w:sz w:val="21"/>
          <w:szCs w:val="21"/>
        </w:rPr>
        <w:t>14</w:t>
      </w:r>
      <w:r>
        <w:rPr>
          <w:rFonts w:hint="eastAsia" w:eastAsia="宋体"/>
          <w:b/>
          <w:bCs/>
          <w:color w:val="000000"/>
          <w:sz w:val="21"/>
          <w:szCs w:val="21"/>
        </w:rPr>
        <w:t>：</w:t>
      </w:r>
      <w:r>
        <w:rPr>
          <w:rFonts w:eastAsia="宋体"/>
          <w:b/>
          <w:bCs/>
          <w:color w:val="000000"/>
          <w:sz w:val="21"/>
          <w:szCs w:val="21"/>
        </w:rPr>
        <w:t>0</w:t>
      </w:r>
      <w:r>
        <w:rPr>
          <w:rFonts w:hint="eastAsia" w:eastAsia="宋体"/>
          <w:b/>
          <w:bCs/>
          <w:color w:val="000000"/>
          <w:sz w:val="21"/>
          <w:szCs w:val="21"/>
        </w:rPr>
        <w:t>0</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投标及开标地址：苏州高新区马运路248-3号三楼会议室</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八、本次招标联系事项：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3"/>
        <w:spacing w:line="360" w:lineRule="auto"/>
        <w:ind w:left="-17" w:leftChars="-8" w:firstLine="436" w:firstLineChars="208"/>
        <w:rPr>
          <w:rFonts w:hint="eastAsia" w:eastAsia="宋体"/>
          <w:b/>
          <w:bCs/>
          <w:color w:val="000000"/>
          <w:sz w:val="21"/>
          <w:szCs w:val="21"/>
          <w:highlight w:val="yellow"/>
        </w:rPr>
      </w:pPr>
      <w:r>
        <w:rPr>
          <w:rFonts w:eastAsia="宋体"/>
          <w:color w:val="000000"/>
          <w:sz w:val="21"/>
          <w:szCs w:val="21"/>
        </w:rPr>
        <w:t>联 系 人：</w:t>
      </w:r>
      <w:r>
        <w:rPr>
          <w:rFonts w:hint="eastAsia" w:eastAsia="宋体"/>
          <w:color w:val="000000"/>
          <w:sz w:val="21"/>
          <w:szCs w:val="21"/>
        </w:rPr>
        <w:t>蒋倩</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联 系 人：单琴、刘国臣</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联系电话：0512-68083666-64</w:t>
      </w:r>
      <w:r>
        <w:rPr>
          <w:rFonts w:eastAsia="宋体"/>
          <w:color w:val="000000"/>
          <w:sz w:val="21"/>
          <w:szCs w:val="21"/>
        </w:rPr>
        <w:t>1</w:t>
      </w:r>
      <w:r>
        <w:rPr>
          <w:rFonts w:hint="eastAsia" w:eastAsia="宋体"/>
          <w:color w:val="000000"/>
          <w:sz w:val="21"/>
          <w:szCs w:val="21"/>
        </w:rPr>
        <w:t>1</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widowControl/>
        <w:spacing w:line="360" w:lineRule="auto"/>
        <w:ind w:left="-17" w:leftChars="-8" w:firstLine="439" w:firstLineChars="208"/>
        <w:rPr>
          <w:rFonts w:hint="eastAsia"/>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p>
      <w:pPr>
        <w:rPr>
          <w:rFonts w:hint="eastAsia"/>
          <w:b/>
          <w:color w:val="000000"/>
          <w:szCs w:val="21"/>
        </w:rPr>
      </w:pPr>
    </w:p>
    <w:p>
      <w:pPr>
        <w:rPr>
          <w:rFonts w:hint="eastAsia"/>
          <w:b/>
          <w:color w:val="000000"/>
          <w:szCs w:val="21"/>
        </w:rPr>
      </w:pPr>
    </w:p>
    <w:p>
      <w:pPr>
        <w:pStyle w:val="2"/>
        <w:rPr>
          <w:rFonts w:hint="eastAsia"/>
        </w:rPr>
      </w:pPr>
    </w:p>
    <w:p>
      <w:pPr>
        <w:rPr>
          <w:rFonts w:hint="eastAsia"/>
          <w:b/>
          <w:color w:val="000000"/>
          <w:szCs w:val="21"/>
        </w:rPr>
      </w:pPr>
    </w:p>
    <w:p>
      <w:pPr>
        <w:jc w:val="right"/>
        <w:rPr>
          <w:rFonts w:hint="eastAsia" w:eastAsia="宋体"/>
          <w:color w:val="000000"/>
          <w:sz w:val="21"/>
          <w:szCs w:val="21"/>
        </w:rPr>
      </w:pPr>
      <w:r>
        <w:rPr>
          <w:rFonts w:hint="eastAsia" w:eastAsia="宋体"/>
          <w:color w:val="000000"/>
          <w:sz w:val="21"/>
          <w:szCs w:val="21"/>
        </w:rPr>
        <w:t>江苏仁合中惠工程咨询有限公司</w:t>
      </w:r>
    </w:p>
    <w:p>
      <w:pPr>
        <w:jc w:val="right"/>
      </w:pPr>
      <w:r>
        <w:rPr>
          <w:rFonts w:hint="eastAsia"/>
          <w:color w:val="000000"/>
          <w:sz w:val="21"/>
          <w:szCs w:val="21"/>
          <w:lang w:val="en-US" w:eastAsia="zh-CN"/>
        </w:rPr>
        <w:t>2022年6月21日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C6098"/>
    <w:rsid w:val="29C0782D"/>
    <w:rsid w:val="36F25B77"/>
    <w:rsid w:val="38433742"/>
    <w:rsid w:val="727C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2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29"/>
    <w:pPr>
      <w:spacing w:after="120"/>
    </w:pPr>
    <w:rPr>
      <w:sz w:val="24"/>
    </w:rPr>
  </w:style>
  <w:style w:type="paragraph" w:styleId="3">
    <w:name w:val="Date"/>
    <w:basedOn w:val="1"/>
    <w:next w:val="1"/>
    <w:uiPriority w:val="0"/>
    <w:rPr>
      <w:rFonts w:ascii="宋体" w:hAnsi="宋体" w:eastAsia="楷体_GB2312"/>
      <w:sz w:val="24"/>
      <w:szCs w:val="24"/>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customStyle="1" w:styleId="7">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8">
    <w:name w:val="纯文本1"/>
    <w:basedOn w:val="1"/>
    <w:uiPriority w:val="0"/>
    <w:pPr>
      <w:adjustRightInd w:val="0"/>
      <w:textAlignment w:val="baseline"/>
    </w:pPr>
    <w:rPr>
      <w:rFonts w:ascii="宋体" w:hAnsi="Courier New" w:eastAsia="楷体_GB2312"/>
      <w:sz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2022-06-20T23:51:00Z</dcterms:created>
  <dc:creator>单单</dc:creator>
  <cp:lastModifiedBy>单单</cp:lastModifiedBy>
  <dcterms:modified xsi:type="dcterms:W3CDTF">2022-06-21T00:02:08Z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3BF7DF7BFAFF422CA17DD082EE1FFD6E</vt:lpwstr>
  </property>
</Properties>
</file>