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3701F">
      <w:pPr>
        <w:spacing w:line="360" w:lineRule="auto"/>
        <w:jc w:val="center"/>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苏州燃气集团有限责任公司</w:t>
      </w:r>
      <w:r>
        <w:rPr>
          <w:rFonts w:hint="eastAsia" w:ascii="宋体" w:hAnsi="宋体" w:eastAsia="宋体" w:cs="宋体"/>
          <w:b/>
          <w:bCs/>
          <w:color w:val="auto"/>
          <w:sz w:val="28"/>
          <w:szCs w:val="28"/>
          <w:lang w:val="en-US" w:eastAsia="zh-CN"/>
        </w:rPr>
        <w:t>关于</w:t>
      </w:r>
      <w:r>
        <w:rPr>
          <w:rFonts w:hint="eastAsia" w:ascii="宋体" w:hAnsi="宋体" w:eastAsia="宋体" w:cs="宋体"/>
          <w:b/>
          <w:bCs/>
          <w:color w:val="auto"/>
          <w:sz w:val="28"/>
          <w:szCs w:val="28"/>
          <w:lang w:eastAsia="zh-CN"/>
        </w:rPr>
        <w:t>液化天然气（LNG）采购</w:t>
      </w:r>
      <w:r>
        <w:rPr>
          <w:rFonts w:hint="eastAsia" w:ascii="宋体" w:hAnsi="宋体" w:eastAsia="宋体" w:cs="宋体"/>
          <w:b/>
          <w:bCs/>
          <w:color w:val="auto"/>
          <w:sz w:val="28"/>
          <w:szCs w:val="28"/>
          <w:lang w:val="en-US" w:eastAsia="zh-CN"/>
        </w:rPr>
        <w:t>的</w:t>
      </w:r>
      <w:r>
        <w:rPr>
          <w:rFonts w:hint="eastAsia" w:ascii="宋体" w:hAnsi="宋体" w:eastAsia="宋体" w:cs="宋体"/>
          <w:b/>
          <w:bCs/>
          <w:color w:val="auto"/>
          <w:sz w:val="28"/>
          <w:szCs w:val="28"/>
          <w:lang w:eastAsia="zh-CN"/>
        </w:rPr>
        <w:t>招标公告</w:t>
      </w:r>
    </w:p>
    <w:p w14:paraId="09013972">
      <w:pPr>
        <w:spacing w:line="360" w:lineRule="auto"/>
        <w:rPr>
          <w:rFonts w:hint="eastAsia" w:ascii="宋体" w:hAnsi="宋体" w:eastAsia="宋体" w:cs="宋体"/>
          <w:color w:val="auto"/>
          <w:sz w:val="24"/>
          <w:szCs w:val="24"/>
          <w:lang w:eastAsia="zh-CN"/>
        </w:rPr>
      </w:pPr>
    </w:p>
    <w:p w14:paraId="0F057846">
      <w:pPr>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u w:val="single"/>
          <w:lang w:eastAsia="zh-CN"/>
        </w:rPr>
        <w:t>苏州骏捷建设管理咨询有限公司</w:t>
      </w:r>
      <w:r>
        <w:rPr>
          <w:rFonts w:hint="eastAsia" w:ascii="宋体" w:hAnsi="宋体" w:eastAsia="宋体" w:cs="宋体"/>
          <w:color w:val="auto"/>
          <w:sz w:val="24"/>
          <w:szCs w:val="24"/>
          <w:lang w:eastAsia="zh-CN"/>
        </w:rPr>
        <w:t>受</w:t>
      </w:r>
      <w:r>
        <w:rPr>
          <w:rFonts w:hint="eastAsia" w:ascii="宋体" w:hAnsi="宋体" w:eastAsia="宋体" w:cs="宋体"/>
          <w:color w:val="auto"/>
          <w:sz w:val="24"/>
          <w:szCs w:val="24"/>
          <w:u w:val="single"/>
          <w:lang w:eastAsia="zh-CN"/>
        </w:rPr>
        <w:t>苏州燃气集团有限责任公司</w:t>
      </w:r>
      <w:r>
        <w:rPr>
          <w:rFonts w:hint="eastAsia" w:ascii="宋体" w:hAnsi="宋体" w:eastAsia="宋体" w:cs="宋体"/>
          <w:color w:val="auto"/>
          <w:sz w:val="24"/>
          <w:szCs w:val="24"/>
          <w:lang w:eastAsia="zh-CN"/>
        </w:rPr>
        <w:t>的委托，就其需要的</w:t>
      </w:r>
      <w:r>
        <w:rPr>
          <w:rFonts w:hint="eastAsia" w:ascii="宋体" w:hAnsi="宋体" w:eastAsia="宋体" w:cs="宋体"/>
          <w:color w:val="auto"/>
          <w:sz w:val="24"/>
          <w:szCs w:val="24"/>
          <w:u w:val="single"/>
          <w:lang w:eastAsia="zh-CN"/>
        </w:rPr>
        <w:t>液化天然气（LNG）采购</w:t>
      </w:r>
      <w:r>
        <w:rPr>
          <w:rFonts w:hint="eastAsia" w:ascii="宋体" w:hAnsi="宋体" w:eastAsia="宋体" w:cs="宋体"/>
          <w:color w:val="auto"/>
          <w:sz w:val="24"/>
          <w:szCs w:val="24"/>
          <w:lang w:eastAsia="zh-CN"/>
        </w:rPr>
        <w:t>进行公开招标。欢迎有资格的投标人前来参加投标。</w:t>
      </w:r>
    </w:p>
    <w:p w14:paraId="5FE3CF3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一、项目概况</w:t>
      </w:r>
    </w:p>
    <w:p w14:paraId="4190B31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(一)项目内容：</w:t>
      </w:r>
    </w:p>
    <w:p w14:paraId="673351D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招标内容：液化天然气（LNG）采购</w:t>
      </w:r>
      <w:bookmarkStart w:id="0" w:name="_GoBack"/>
      <w:bookmarkEnd w:id="0"/>
    </w:p>
    <w:p w14:paraId="36D7B92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招标编号：SZJJ2025-RQ-G-054</w:t>
      </w:r>
    </w:p>
    <w:p w14:paraId="0CE7571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标段数量：共1个标段，预算金额：122万元（以2024年采购均价×预估采购量计算）。</w:t>
      </w:r>
    </w:p>
    <w:tbl>
      <w:tblPr>
        <w:tblStyle w:val="5"/>
        <w:tblW w:w="4998" w:type="pct"/>
        <w:jc w:val="center"/>
        <w:tblLayout w:type="autofit"/>
        <w:tblCellMar>
          <w:top w:w="0" w:type="dxa"/>
          <w:left w:w="0" w:type="dxa"/>
          <w:bottom w:w="0" w:type="dxa"/>
          <w:right w:w="0" w:type="dxa"/>
        </w:tblCellMar>
      </w:tblPr>
      <w:tblGrid>
        <w:gridCol w:w="1917"/>
        <w:gridCol w:w="2914"/>
        <w:gridCol w:w="1773"/>
        <w:gridCol w:w="3156"/>
      </w:tblGrid>
      <w:tr w14:paraId="7BB845E3">
        <w:tblPrEx>
          <w:tblCellMar>
            <w:top w:w="0" w:type="dxa"/>
            <w:left w:w="0" w:type="dxa"/>
            <w:bottom w:w="0" w:type="dxa"/>
            <w:right w:w="0" w:type="dxa"/>
          </w:tblCellMar>
        </w:tblPrEx>
        <w:trPr>
          <w:trHeight w:val="517" w:hRule="atLeast"/>
          <w:jc w:val="center"/>
        </w:trPr>
        <w:tc>
          <w:tcPr>
            <w:tcW w:w="982"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220547EE">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序号</w:t>
            </w:r>
          </w:p>
        </w:tc>
        <w:tc>
          <w:tcPr>
            <w:tcW w:w="1492"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3FA533E0">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名称</w:t>
            </w:r>
          </w:p>
        </w:tc>
        <w:tc>
          <w:tcPr>
            <w:tcW w:w="908"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3FC3FDFA">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单位</w:t>
            </w:r>
          </w:p>
        </w:tc>
        <w:tc>
          <w:tcPr>
            <w:tcW w:w="1616"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5CF34559">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数量（暂估）</w:t>
            </w:r>
          </w:p>
        </w:tc>
      </w:tr>
      <w:tr w14:paraId="032B620D">
        <w:tblPrEx>
          <w:tblCellMar>
            <w:top w:w="0" w:type="dxa"/>
            <w:left w:w="0" w:type="dxa"/>
            <w:bottom w:w="0" w:type="dxa"/>
            <w:right w:w="0" w:type="dxa"/>
          </w:tblCellMar>
        </w:tblPrEx>
        <w:trPr>
          <w:trHeight w:val="539" w:hRule="atLeast"/>
          <w:jc w:val="center"/>
        </w:trPr>
        <w:tc>
          <w:tcPr>
            <w:tcW w:w="982"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675E1E8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w:t>
            </w:r>
          </w:p>
        </w:tc>
        <w:tc>
          <w:tcPr>
            <w:tcW w:w="1492"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20C5439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液化天然气（LNG）</w:t>
            </w:r>
          </w:p>
        </w:tc>
        <w:tc>
          <w:tcPr>
            <w:tcW w:w="908"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4ABF7E1B">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吨</w:t>
            </w:r>
          </w:p>
        </w:tc>
        <w:tc>
          <w:tcPr>
            <w:tcW w:w="1616" w:type="pct"/>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bottom"/>
          </w:tcPr>
          <w:p w14:paraId="2F55A1C2">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250吨/年</w:t>
            </w:r>
          </w:p>
        </w:tc>
      </w:tr>
    </w:tbl>
    <w:p w14:paraId="325D46A5">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（1）本表所示为预估采购清单，招标人不保证数量的准确性，最终按实际需求量供货及结算。</w:t>
      </w:r>
    </w:p>
    <w:p w14:paraId="3F6BEB14">
      <w:pPr>
        <w:spacing w:line="360" w:lineRule="auto"/>
        <w:rPr>
          <w:color w:val="auto"/>
          <w:lang w:eastAsia="zh-CN"/>
        </w:rPr>
      </w:pPr>
      <w:r>
        <w:rPr>
          <w:rFonts w:hint="eastAsia" w:ascii="宋体" w:hAnsi="宋体" w:eastAsia="宋体" w:cs="宋体"/>
          <w:b/>
          <w:bCs/>
          <w:color w:val="auto"/>
          <w:sz w:val="24"/>
          <w:szCs w:val="24"/>
          <w:lang w:eastAsia="zh-CN"/>
        </w:rPr>
        <w:t>（2）本次招标目的为选取3家合格供应商，签署框架协议，年内分多次采购，每次采购时由供应商提出报价，招标人比价后确认最终供货方。</w:t>
      </w:r>
    </w:p>
    <w:p w14:paraId="2A26458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 申请人的资格要求：</w:t>
      </w:r>
    </w:p>
    <w:p w14:paraId="1945BE55">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(一)合格申请人的一般条件</w:t>
      </w:r>
    </w:p>
    <w:p w14:paraId="23A3938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具有独立承担民事责任的能力；</w:t>
      </w:r>
    </w:p>
    <w:p w14:paraId="555E806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具有良好的商业信誉和健全的财务会计制度；</w:t>
      </w:r>
    </w:p>
    <w:p w14:paraId="257190C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具有履行合同所必须的设备和专业技术能力；</w:t>
      </w:r>
    </w:p>
    <w:p w14:paraId="10CC8242">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有依法缴纳税收和社会保障资金的良好记录；</w:t>
      </w:r>
    </w:p>
    <w:p w14:paraId="10ADCE89">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 参加采购活动前三年内，在经营活动中没有重大违法记录；</w:t>
      </w:r>
    </w:p>
    <w:p w14:paraId="76D905D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 法律、行政法规规定的其他条件。</w:t>
      </w:r>
    </w:p>
    <w:p w14:paraId="7EC2833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7. 截止递交投标文件当日，未在“信用中国”网站 (</w:t>
      </w:r>
      <w:r>
        <w:fldChar w:fldCharType="begin"/>
      </w:r>
      <w:r>
        <w:instrText xml:space="preserve"> HYPERLINK "http://www.creditchina.gov.cn/" </w:instrText>
      </w:r>
      <w:r>
        <w:fldChar w:fldCharType="separate"/>
      </w:r>
      <w:r>
        <w:rPr>
          <w:rFonts w:hint="eastAsia" w:ascii="宋体" w:hAnsi="宋体" w:eastAsia="宋体" w:cs="宋体"/>
          <w:color w:val="auto"/>
          <w:sz w:val="24"/>
          <w:szCs w:val="24"/>
          <w:lang w:eastAsia="zh-CN"/>
        </w:rPr>
        <w:t>http://www.creditchina.gov.cn/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 中被列为失信被执行人；</w:t>
      </w:r>
    </w:p>
    <w:p w14:paraId="0730BB1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 截止递交投标文件当日，未在国家企业信用信息公示系统 (</w:t>
      </w:r>
      <w:r>
        <w:fldChar w:fldCharType="begin"/>
      </w:r>
      <w:r>
        <w:instrText xml:space="preserve"> HYPERLINK "http://www.gsxt.gov.cn/" </w:instrText>
      </w:r>
      <w:r>
        <w:fldChar w:fldCharType="separate"/>
      </w:r>
      <w:r>
        <w:rPr>
          <w:rFonts w:hint="eastAsia" w:ascii="宋体" w:hAnsi="宋体" w:eastAsia="宋体" w:cs="宋体"/>
          <w:color w:val="auto"/>
          <w:sz w:val="24"/>
          <w:szCs w:val="24"/>
          <w:lang w:eastAsia="zh-CN"/>
        </w:rPr>
        <w:t>http://www.gsxt.gov.cn/</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 中被列入严重违法失信企业名单。</w:t>
      </w:r>
    </w:p>
    <w:p w14:paraId="7386EAD3">
      <w:pPr>
        <w:pStyle w:val="2"/>
        <w:ind w:firstLine="0" w:firstLineChars="0"/>
      </w:pPr>
      <w:r>
        <w:rPr>
          <w:rFonts w:hint="eastAsia" w:hAnsi="宋体" w:cs="宋体"/>
          <w:szCs w:val="24"/>
        </w:rPr>
        <w:t>9、</w:t>
      </w:r>
      <w:r>
        <w:rPr>
          <w:rFonts w:hint="eastAsia" w:hAnsi="宋体" w:cstheme="minorEastAsia"/>
        </w:rPr>
        <w:t>不得存在下列情形之一：</w:t>
      </w:r>
      <w:r>
        <w:rPr>
          <w:rFonts w:hint="eastAsia" w:hAnsi="宋体" w:cs="宋体"/>
          <w:szCs w:val="24"/>
        </w:rPr>
        <w:t>被责令停业或破产状态的；财产被重组、接管、查封、扣押或冻结的；最近三年内有被相关行政监督部门判定并发布骗取中标的；被相关行政监督部门暂停或取消投标资格，且在惩罚期内的；投标产品在苏州燃气集团有限责任公司使用过程中出现过重大质量问题,至今尚未妥善解决的；按照苏州燃气集团有限责任公司相关规定约定暂停或取消投标资格，且在惩罚期内的。</w:t>
      </w:r>
    </w:p>
    <w:p w14:paraId="19EB8FB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注：单位法定代表人为同一人或者存在直接控股、管理关系的不同单位，不得参加同一合同项下的采购活动。</w:t>
      </w:r>
    </w:p>
    <w:p w14:paraId="7CF480FE">
      <w:pPr>
        <w:tabs>
          <w:tab w:val="left" w:pos="312"/>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（二）本项目的特定资格要求：具备合法经营资质，提供有效的《危险化学品经营许可证》法定证照。</w:t>
      </w:r>
    </w:p>
    <w:p w14:paraId="4B058E9A">
      <w:pPr>
        <w:tabs>
          <w:tab w:val="left" w:pos="312"/>
        </w:tabs>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（三）报名及获取招标文件：</w:t>
      </w:r>
    </w:p>
    <w:p w14:paraId="2F3C8D6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报名时间：自本次招标公告发布之日起至2025年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28</w:t>
      </w:r>
      <w:r>
        <w:rPr>
          <w:rFonts w:hint="eastAsia" w:ascii="宋体" w:hAnsi="宋体" w:eastAsia="宋体" w:cs="宋体"/>
          <w:color w:val="auto"/>
          <w:sz w:val="24"/>
          <w:szCs w:val="24"/>
          <w:lang w:eastAsia="zh-CN"/>
        </w:rPr>
        <w:t>日，上午9:00- 11:00时，下午</w:t>
      </w:r>
    </w:p>
    <w:p w14:paraId="4108772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13:00-15:00时(双休日、节假日除外)。</w:t>
      </w:r>
    </w:p>
    <w:p w14:paraId="7CCF5CB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报名地点：苏州市姑苏区金门路1299号2号楼518,苏州骏捷建设管理咨询有限公司。</w:t>
      </w:r>
    </w:p>
    <w:p w14:paraId="3A23F07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报名方式：现场报名、网上邮箱报名（532169481@qq.com）</w:t>
      </w:r>
    </w:p>
    <w:p w14:paraId="0FCD740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报名费：500元/套，售出不退。</w:t>
      </w:r>
    </w:p>
    <w:p w14:paraId="57E9061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注：投标人在获取招标文件时，必须向招标代理机构提供以下材料并按加盖公章：</w:t>
      </w:r>
    </w:p>
    <w:p w14:paraId="219C4AA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（1）有效的营业执照(三证合一)副本复印件。</w:t>
      </w:r>
    </w:p>
    <w:p w14:paraId="03E87A0E">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法定代表人身份证复印件，如为委托代理人办理，须提供企业法定代表人签字或加盖法人印鉴的授权委托书原件，并提供委托代理人有效身份证(正反面)、有效劳动合同或由社保机构出具的近三个月社保证明复印件。</w:t>
      </w:r>
    </w:p>
    <w:p w14:paraId="089F23F6">
      <w:pPr>
        <w:pStyle w:val="2"/>
        <w:ind w:firstLine="480"/>
      </w:pPr>
      <w:r>
        <w:rPr>
          <w:rFonts w:hint="eastAsia"/>
        </w:rPr>
        <w:t>如电子邮箱报名请将报名资料加盖公章，扫描发送，报名费支付至（支付宝532169481@qq.com，请后备注公司名称，方便查询核实）</w:t>
      </w:r>
    </w:p>
    <w:p w14:paraId="5C3342AC">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三、投标文件提交信息</w:t>
      </w:r>
    </w:p>
    <w:p w14:paraId="3591A41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(一)提交时间：2025年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日13:30时起至14:00 时止。</w:t>
      </w:r>
    </w:p>
    <w:p w14:paraId="2F4FE303">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(二)现场提交地点：苏州市姑苏区金门路1299号2号楼512。</w:t>
      </w:r>
    </w:p>
    <w:p w14:paraId="26C4C4D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四、开标有关信息：</w:t>
      </w:r>
    </w:p>
    <w:p w14:paraId="65BFD19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(一)开标时间：2025年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13</w:t>
      </w:r>
      <w:r>
        <w:rPr>
          <w:rFonts w:hint="eastAsia" w:ascii="宋体" w:hAnsi="宋体" w:eastAsia="宋体" w:cs="宋体"/>
          <w:color w:val="auto"/>
          <w:sz w:val="24"/>
          <w:szCs w:val="24"/>
          <w:lang w:eastAsia="zh-CN"/>
        </w:rPr>
        <w:t>日14:00时(北京时间)。届时准时开始，逾时视作自动放弃。</w:t>
      </w:r>
    </w:p>
    <w:p w14:paraId="0AD80F6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(二)开标地点：苏州市姑苏区金门路1299号2号楼512。</w:t>
      </w:r>
    </w:p>
    <w:p w14:paraId="1DD4C1A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五、本次招标活动联系事项：</w:t>
      </w:r>
    </w:p>
    <w:p w14:paraId="06171E6F">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(一)招标人</w:t>
      </w:r>
    </w:p>
    <w:p w14:paraId="3FF7433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名称：苏州燃气集团有限责任公司</w:t>
      </w:r>
    </w:p>
    <w:p w14:paraId="0BDA8C58">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联系人：陆翊旻</w:t>
      </w:r>
    </w:p>
    <w:p w14:paraId="5A46CD0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联系电话：0512-65226439</w:t>
      </w:r>
    </w:p>
    <w:p w14:paraId="693392AD">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(二)招标代理机构</w:t>
      </w:r>
    </w:p>
    <w:p w14:paraId="7A8EE59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 名称：苏州骏捷建设管理咨询有限公司</w:t>
      </w:r>
    </w:p>
    <w:p w14:paraId="570ABD87">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地址：苏州市姑苏区金门路1299号2号楼518</w:t>
      </w:r>
    </w:p>
    <w:p w14:paraId="5215BEA1">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 联系人：杨喻婷、杨易</w:t>
      </w:r>
    </w:p>
    <w:p w14:paraId="273F177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 联系方式：0512-65954780</w:t>
      </w:r>
    </w:p>
    <w:p w14:paraId="3A74A03A">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六、其他补充事宜：</w:t>
      </w:r>
    </w:p>
    <w:p w14:paraId="2733A30B">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监督部门：招投标及招标（采购）监督管理办公室监督电话：0512-65116132</w:t>
      </w:r>
    </w:p>
    <w:p w14:paraId="0302ABE6">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七、本项目招标公告期：自公告发布之日起五个工作日。本公告将江苏省招标投标公共服务平台(</w:t>
      </w:r>
      <w:r>
        <w:fldChar w:fldCharType="begin"/>
      </w:r>
      <w:r>
        <w:instrText xml:space="preserve"> HYPERLINK "https://ww.jszbtb.com/" \l "/newindex" </w:instrText>
      </w:r>
      <w:r>
        <w:fldChar w:fldCharType="separate"/>
      </w:r>
      <w:r>
        <w:rPr>
          <w:rFonts w:hint="eastAsia" w:ascii="宋体" w:hAnsi="宋体" w:eastAsia="宋体" w:cs="宋体"/>
          <w:color w:val="auto"/>
          <w:sz w:val="24"/>
          <w:szCs w:val="24"/>
          <w:lang w:eastAsia="zh-CN"/>
        </w:rPr>
        <w:t>https://ww.jszbtb.com/#/newindex</w:t>
      </w:r>
      <w:r>
        <w:rPr>
          <w:rFonts w:hint="eastAsia" w:ascii="宋体" w:hAnsi="宋体" w:eastAsia="宋体" w:cs="宋体"/>
          <w:color w:val="auto"/>
          <w:sz w:val="24"/>
          <w:szCs w:val="24"/>
          <w:lang w:eastAsia="zh-CN"/>
        </w:rPr>
        <w:fldChar w:fldCharType="end"/>
      </w:r>
      <w:r>
        <w:rPr>
          <w:rFonts w:hint="eastAsia" w:ascii="宋体" w:hAnsi="宋体" w:eastAsia="宋体" w:cs="宋体"/>
          <w:color w:val="auto"/>
          <w:sz w:val="24"/>
          <w:szCs w:val="24"/>
          <w:lang w:eastAsia="zh-CN"/>
        </w:rPr>
        <w:t>)上发布，敬请留意。</w:t>
      </w:r>
    </w:p>
    <w:p w14:paraId="1889544C">
      <w:pPr>
        <w:spacing w:line="360" w:lineRule="auto"/>
        <w:rPr>
          <w:rFonts w:hint="eastAsia" w:ascii="宋体" w:hAnsi="宋体" w:eastAsia="宋体" w:cs="宋体"/>
          <w:color w:val="auto"/>
          <w:sz w:val="24"/>
          <w:szCs w:val="24"/>
          <w:lang w:eastAsia="zh-CN"/>
        </w:rPr>
      </w:pPr>
    </w:p>
    <w:p w14:paraId="6773B4DC">
      <w:pPr>
        <w:spacing w:line="360" w:lineRule="auto"/>
        <w:rPr>
          <w:rFonts w:hint="eastAsia" w:ascii="宋体" w:hAnsi="宋体" w:eastAsia="宋体" w:cs="宋体"/>
          <w:color w:val="auto"/>
          <w:sz w:val="24"/>
          <w:szCs w:val="24"/>
          <w:lang w:eastAsia="zh-CN"/>
        </w:rPr>
      </w:pPr>
    </w:p>
    <w:p w14:paraId="5CEE572D">
      <w:pPr>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苏州骏捷建设管理咨询有限公司</w:t>
      </w:r>
    </w:p>
    <w:p w14:paraId="3E9351D5">
      <w:pPr>
        <w:spacing w:line="360" w:lineRule="auto"/>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苏州燃气集团有限责任公司</w:t>
      </w:r>
    </w:p>
    <w:p w14:paraId="34B73537">
      <w:pPr>
        <w:spacing w:line="360" w:lineRule="auto"/>
        <w:jc w:val="right"/>
        <w:rPr>
          <w:rFonts w:hint="eastAsia" w:ascii="宋体" w:hAnsi="宋体" w:eastAsia="宋体" w:cs="宋体"/>
          <w:color w:val="auto"/>
          <w:sz w:val="24"/>
          <w:szCs w:val="24"/>
          <w:lang w:eastAsia="zh-CN"/>
        </w:rPr>
        <w:sectPr>
          <w:headerReference r:id="rId3" w:type="default"/>
          <w:footerReference r:id="rId4" w:type="default"/>
          <w:pgSz w:w="11900" w:h="16830"/>
          <w:pgMar w:top="1440" w:right="1080" w:bottom="1440" w:left="1080" w:header="457" w:footer="579" w:gutter="0"/>
          <w:cols w:space="720" w:num="1"/>
        </w:sectPr>
      </w:pP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22</w:t>
      </w:r>
      <w:r>
        <w:rPr>
          <w:rFonts w:hint="eastAsia" w:ascii="宋体" w:hAnsi="宋体" w:eastAsia="宋体" w:cs="宋体"/>
          <w:color w:val="auto"/>
          <w:sz w:val="24"/>
          <w:szCs w:val="24"/>
          <w:lang w:eastAsia="zh-CN"/>
        </w:rPr>
        <w:t>日</w:t>
      </w:r>
    </w:p>
    <w:p w14:paraId="737D94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156A">
    <w:pPr>
      <w:spacing w:line="169" w:lineRule="auto"/>
      <w:ind w:left="5038"/>
      <w:rPr>
        <w:rFonts w:hint="eastAsia" w:ascii="宋体" w:hAnsi="宋体" w:eastAsia="宋体" w:cs="宋体"/>
        <w:sz w:val="14"/>
        <w:szCs w:val="14"/>
      </w:rPr>
    </w:pPr>
    <w:r>
      <w:rPr>
        <w:sz w:val="1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0261E">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E00261E">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D958A">
    <w:pPr>
      <w:pStyle w:val="4"/>
      <w:rPr>
        <w:lang w:eastAsia="zh-CN"/>
      </w:rPr>
    </w:pPr>
    <w:r>
      <w:rPr>
        <w:rFonts w:hint="eastAsia"/>
        <w:lang w:eastAsia="zh-CN"/>
      </w:rPr>
      <w:t>苏州骏捷招标文件</w:t>
    </w:r>
  </w:p>
  <w:p w14:paraId="22FECB37">
    <w:pPr>
      <w:pStyle w:val="4"/>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7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2025-04-21T07:38:14Z</dcterms:created>
  <dc:creator>HP</dc:creator>
  <cp:lastModifiedBy>小羊</cp:lastModifiedBy>
  <dcterms:modified xsi:type="dcterms:W3CDTF">2025-04-21T07:38:38Z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eyJoZGlkIjoiOWI0ZWNmNGM2YzEzMDRkZmIwOWZjN2Q1YTI1OWViNDUiLCJ1c2VySWQiOiIxMTU1MTIxNDc4In0=</vt:lpwstr>
  </property>
  <property fmtid="{D5CDD505-2E9C-101B-9397-08002B2CF9AE}" pid="4" name="ICV">
    <vt:lpwstr>61DCDD8DA4674128953A794B038D765B_12</vt:lpwstr>
  </property>
</Properties>
</file>