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cs="Arial"/>
          <w:b/>
          <w:bCs/>
          <w:color w:val="000000"/>
        </w:rPr>
      </w:pPr>
      <w:bookmarkStart w:id="0" w:name="OLE_LINK74"/>
      <w:r>
        <w:rPr>
          <w:rFonts w:hint="eastAsia" w:cs="Arial"/>
          <w:b/>
          <w:bCs/>
          <w:color w:val="000000"/>
        </w:rPr>
        <w:t>苏州燃气集团有限责任公司关于</w:t>
      </w:r>
      <w:r>
        <w:rPr>
          <w:rFonts w:hint="eastAsia" w:cs="Arial"/>
          <w:b/>
          <w:bCs/>
          <w:color w:val="000000"/>
          <w:lang w:eastAsia="zh-CN"/>
        </w:rPr>
        <w:t>调压器采购</w:t>
      </w:r>
      <w:r>
        <w:rPr>
          <w:rFonts w:hint="eastAsia" w:cs="Arial"/>
          <w:b/>
          <w:bCs/>
          <w:color w:val="000000"/>
        </w:rPr>
        <w:t>的招标公告</w:t>
      </w:r>
    </w:p>
    <w:p>
      <w:pPr>
        <w:spacing w:line="360" w:lineRule="auto"/>
        <w:ind w:left="-17" w:leftChars="-8" w:firstLine="436" w:firstLineChars="208"/>
        <w:rPr>
          <w:rFonts w:ascii="宋体" w:hAnsi="宋体"/>
          <w:color w:val="000000"/>
          <w:szCs w:val="21"/>
        </w:rPr>
      </w:pPr>
      <w:r>
        <w:rPr>
          <w:rFonts w:ascii="宋体" w:hAnsi="宋体"/>
          <w:color w:val="000000"/>
          <w:szCs w:val="21"/>
        </w:rPr>
        <w:t>江苏仁合中惠工程咨询有限公司受</w:t>
      </w:r>
      <w:r>
        <w:rPr>
          <w:rFonts w:hint="eastAsia" w:ascii="宋体" w:hAnsi="宋体"/>
          <w:color w:val="000000"/>
          <w:szCs w:val="21"/>
          <w:lang w:val="zh-CN"/>
        </w:rPr>
        <w:t>苏州燃气集团有限责任公司</w:t>
      </w:r>
      <w:r>
        <w:rPr>
          <w:rFonts w:ascii="宋体" w:hAnsi="宋体"/>
          <w:color w:val="000000"/>
          <w:szCs w:val="21"/>
        </w:rPr>
        <w:t>的委托，就其所需的</w:t>
      </w:r>
      <w:r>
        <w:rPr>
          <w:rFonts w:hint="eastAsia" w:ascii="宋体" w:hAnsi="宋体"/>
          <w:color w:val="000000"/>
          <w:szCs w:val="21"/>
        </w:rPr>
        <w:t>郭巷站调压设备升级改造采购及安装项目</w:t>
      </w:r>
      <w:r>
        <w:rPr>
          <w:rFonts w:ascii="宋体" w:hAnsi="宋体"/>
          <w:color w:val="000000"/>
          <w:szCs w:val="21"/>
        </w:rPr>
        <w:t>进行国内公开招标。欢迎有资格的供应商前来参加投标。</w:t>
      </w:r>
    </w:p>
    <w:p>
      <w:pPr>
        <w:numPr>
          <w:ilvl w:val="0"/>
          <w:numId w:val="1"/>
        </w:numPr>
        <w:spacing w:line="360" w:lineRule="auto"/>
        <w:ind w:left="-17" w:leftChars="-8" w:firstLine="439" w:firstLineChars="208"/>
        <w:rPr>
          <w:rFonts w:hint="eastAsia"/>
          <w:color w:val="000000"/>
          <w:lang w:eastAsia="zh-CN"/>
        </w:rPr>
      </w:pPr>
      <w:r>
        <w:rPr>
          <w:rFonts w:ascii="宋体" w:hAnsi="宋体"/>
          <w:b/>
          <w:color w:val="000000"/>
          <w:szCs w:val="21"/>
        </w:rPr>
        <w:t>招标项目编号</w:t>
      </w:r>
      <w:r>
        <w:rPr>
          <w:rFonts w:ascii="宋体" w:hAnsi="宋体"/>
          <w:color w:val="000000"/>
          <w:szCs w:val="21"/>
        </w:rPr>
        <w:t>：</w:t>
      </w:r>
      <w:r>
        <w:rPr>
          <w:rFonts w:hint="eastAsia"/>
          <w:color w:val="000000"/>
          <w:lang w:eastAsia="zh-CN"/>
        </w:rPr>
        <w:t>RHZH2023-Z-G-005</w:t>
      </w:r>
    </w:p>
    <w:p>
      <w:pPr>
        <w:numPr>
          <w:ilvl w:val="0"/>
          <w:numId w:val="1"/>
        </w:numPr>
        <w:spacing w:line="360" w:lineRule="auto"/>
        <w:ind w:left="-17" w:leftChars="-8" w:firstLine="439" w:firstLineChars="208"/>
        <w:rPr>
          <w:rFonts w:hint="default" w:ascii="宋体" w:hAnsi="宋体" w:eastAsia="宋体" w:cs="Times New Roman"/>
          <w:b/>
          <w:color w:val="000000"/>
          <w:szCs w:val="21"/>
          <w:lang w:eastAsia="zh-CN"/>
        </w:rPr>
      </w:pPr>
      <w:r>
        <w:rPr>
          <w:rFonts w:hint="default" w:ascii="宋体" w:hAnsi="宋体" w:eastAsia="宋体" w:cs="Times New Roman"/>
          <w:b/>
          <w:color w:val="000000"/>
          <w:szCs w:val="21"/>
          <w:lang w:val="en-US" w:eastAsia="zh-CN"/>
        </w:rPr>
        <w:t>采购预算（最高限价）：人民币壹佰壹拾万元（¥1,100,000）</w:t>
      </w:r>
    </w:p>
    <w:p>
      <w:pPr>
        <w:ind w:left="-17" w:leftChars="-8" w:firstLine="439" w:firstLineChars="208"/>
        <w:rPr>
          <w:rFonts w:hint="default" w:eastAsia="宋体"/>
          <w:lang w:val="en-US" w:eastAsia="zh-CN"/>
        </w:rPr>
      </w:pPr>
      <w:r>
        <w:rPr>
          <w:rFonts w:hint="eastAsia" w:ascii="宋体" w:hAnsi="宋体"/>
          <w:b/>
          <w:bCs/>
          <w:color w:val="000000"/>
          <w:szCs w:val="21"/>
          <w:lang w:val="en-US" w:eastAsia="zh-CN"/>
        </w:rPr>
        <w:t>三</w:t>
      </w:r>
      <w:r>
        <w:rPr>
          <w:rFonts w:ascii="宋体" w:hAnsi="宋体"/>
          <w:b/>
          <w:bCs/>
          <w:color w:val="000000"/>
          <w:szCs w:val="21"/>
        </w:rPr>
        <w:t>、 招标项目</w:t>
      </w:r>
      <w:r>
        <w:rPr>
          <w:rFonts w:hint="eastAsia" w:ascii="宋体" w:hAnsi="宋体"/>
          <w:b/>
          <w:bCs/>
          <w:color w:val="000000"/>
          <w:szCs w:val="21"/>
        </w:rPr>
        <w:t>采购需求</w:t>
      </w:r>
      <w:r>
        <w:rPr>
          <w:rFonts w:ascii="宋体" w:hAnsi="宋体"/>
          <w:b/>
          <w:bCs/>
          <w:color w:val="000000"/>
          <w:szCs w:val="21"/>
        </w:rPr>
        <w:t>：</w:t>
      </w:r>
    </w:p>
    <w:p>
      <w:pPr>
        <w:spacing w:line="360" w:lineRule="auto"/>
        <w:ind w:left="-17" w:leftChars="-8" w:firstLine="436" w:firstLineChars="208"/>
        <w:rPr>
          <w:rFonts w:hint="eastAsia" w:ascii="宋体" w:hAnsi="宋体"/>
          <w:color w:val="000000"/>
          <w:szCs w:val="21"/>
        </w:rPr>
      </w:pPr>
      <w:r>
        <w:rPr>
          <w:rFonts w:hint="eastAsia" w:ascii="宋体" w:hAnsi="宋体"/>
          <w:color w:val="000000"/>
          <w:szCs w:val="21"/>
        </w:rPr>
        <w:t xml:space="preserve">项目名称：郭巷站调压设备升级改造采购及安装项目 </w:t>
      </w:r>
    </w:p>
    <w:p>
      <w:pPr>
        <w:pStyle w:val="2"/>
        <w:ind w:firstLine="420"/>
        <w:jc w:val="left"/>
        <w:rPr>
          <w:rFonts w:hint="eastAsia" w:hAnsi="宋体"/>
          <w:color w:val="000000"/>
          <w:kern w:val="2"/>
          <w:sz w:val="21"/>
          <w:szCs w:val="21"/>
        </w:rPr>
      </w:pPr>
      <w:r>
        <w:rPr>
          <w:rFonts w:hint="eastAsia" w:hAnsi="宋体"/>
          <w:color w:val="000000"/>
          <w:kern w:val="2"/>
          <w:sz w:val="21"/>
          <w:szCs w:val="21"/>
        </w:rPr>
        <w:t>采购清单：</w:t>
      </w:r>
    </w:p>
    <w:tbl>
      <w:tblPr>
        <w:tblStyle w:val="5"/>
        <w:tblW w:w="10032" w:type="dxa"/>
        <w:jc w:val="center"/>
        <w:tblLayout w:type="fixed"/>
        <w:tblCellMar>
          <w:top w:w="0" w:type="dxa"/>
          <w:left w:w="0" w:type="dxa"/>
          <w:bottom w:w="0" w:type="dxa"/>
          <w:right w:w="0" w:type="dxa"/>
        </w:tblCellMar>
      </w:tblPr>
      <w:tblGrid>
        <w:gridCol w:w="663"/>
        <w:gridCol w:w="1122"/>
        <w:gridCol w:w="3203"/>
        <w:gridCol w:w="589"/>
        <w:gridCol w:w="652"/>
        <w:gridCol w:w="3803"/>
      </w:tblGrid>
      <w:tr>
        <w:tblPrEx>
          <w:tblCellMar>
            <w:top w:w="0" w:type="dxa"/>
            <w:left w:w="0" w:type="dxa"/>
            <w:bottom w:w="0" w:type="dxa"/>
            <w:right w:w="0" w:type="dxa"/>
          </w:tblCellMar>
        </w:tblPrEx>
        <w:trPr>
          <w:trHeight w:val="469" w:hRule="atLeast"/>
          <w:jc w:val="center"/>
        </w:trPr>
        <w:tc>
          <w:tcPr>
            <w:tcW w:w="6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序号</w:t>
            </w:r>
          </w:p>
        </w:tc>
        <w:tc>
          <w:tcPr>
            <w:tcW w:w="11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名称</w:t>
            </w:r>
          </w:p>
        </w:tc>
        <w:tc>
          <w:tcPr>
            <w:tcW w:w="32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val="en-US" w:eastAsia="zh-CN" w:bidi="ar"/>
              </w:rPr>
              <w:t>具体技术要求</w:t>
            </w:r>
          </w:p>
        </w:tc>
        <w:tc>
          <w:tcPr>
            <w:tcW w:w="58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单位</w:t>
            </w:r>
          </w:p>
        </w:tc>
        <w:tc>
          <w:tcPr>
            <w:tcW w:w="6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数量</w:t>
            </w:r>
          </w:p>
        </w:tc>
        <w:tc>
          <w:tcPr>
            <w:tcW w:w="38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备 注</w:t>
            </w:r>
          </w:p>
        </w:tc>
      </w:tr>
      <w:tr>
        <w:tblPrEx>
          <w:tblCellMar>
            <w:top w:w="0" w:type="dxa"/>
            <w:left w:w="0" w:type="dxa"/>
            <w:bottom w:w="0" w:type="dxa"/>
            <w:right w:w="0" w:type="dxa"/>
          </w:tblCellMar>
        </w:tblPrEx>
        <w:trPr>
          <w:trHeight w:val="1041" w:hRule="atLeast"/>
          <w:jc w:val="center"/>
        </w:trPr>
        <w:tc>
          <w:tcPr>
            <w:tcW w:w="6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w:t>
            </w:r>
          </w:p>
        </w:tc>
        <w:tc>
          <w:tcPr>
            <w:tcW w:w="112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bottom"/>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调压设备及配套管件</w:t>
            </w:r>
          </w:p>
        </w:tc>
        <w:tc>
          <w:tcPr>
            <w:tcW w:w="32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numPr>
                <w:ilvl w:val="0"/>
                <w:numId w:val="0"/>
              </w:numPr>
              <w:jc w:val="left"/>
              <w:textAlignment w:val="bottom"/>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1、调压设备：</w:t>
            </w:r>
            <w:r>
              <w:rPr>
                <w:rFonts w:hint="eastAsia" w:ascii="宋体" w:hAnsi="宋体" w:eastAsia="宋体" w:cs="宋体"/>
                <w:color w:val="000000"/>
                <w:sz w:val="18"/>
                <w:szCs w:val="18"/>
              </w:rPr>
              <w:t>流通能力需满足30000</w:t>
            </w:r>
            <w:r>
              <w:rPr>
                <w:rFonts w:hint="eastAsia" w:ascii="宋体" w:hAnsi="宋体" w:eastAsia="宋体" w:cs="宋体"/>
                <w:color w:val="000000"/>
                <w:sz w:val="18"/>
                <w:szCs w:val="18"/>
                <w:lang w:val="en-US" w:eastAsia="zh-CN"/>
              </w:rPr>
              <w:t>标立方米</w:t>
            </w:r>
            <w:r>
              <w:rPr>
                <w:rFonts w:hint="eastAsia" w:ascii="宋体" w:hAnsi="宋体" w:eastAsia="宋体" w:cs="宋体"/>
                <w:color w:val="000000"/>
                <w:sz w:val="18"/>
                <w:szCs w:val="18"/>
              </w:rPr>
              <w:t>/小时的流量需求；调压后设定压力为0.4MPa（调压前管网压力为1.0MPa至2.5MPa）</w:t>
            </w:r>
            <w:r>
              <w:rPr>
                <w:rFonts w:hint="eastAsia" w:ascii="宋体" w:hAnsi="宋体" w:eastAsia="宋体" w:cs="宋体"/>
                <w:color w:val="000000"/>
                <w:sz w:val="18"/>
                <w:szCs w:val="18"/>
                <w:lang w:eastAsia="zh-CN"/>
              </w:rPr>
              <w:t>；</w:t>
            </w:r>
          </w:p>
          <w:p>
            <w:pPr>
              <w:widowControl/>
              <w:numPr>
                <w:ilvl w:val="0"/>
                <w:numId w:val="0"/>
              </w:numPr>
              <w:jc w:val="left"/>
              <w:textAlignment w:val="bottom"/>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2、</w:t>
            </w:r>
            <w:r>
              <w:rPr>
                <w:rFonts w:hint="eastAsia" w:ascii="宋体" w:hAnsi="宋体" w:eastAsia="宋体" w:cs="宋体"/>
                <w:color w:val="000000"/>
                <w:sz w:val="18"/>
                <w:szCs w:val="18"/>
              </w:rPr>
              <w:t>设备匹配前端法兰为DN200，后端法兰为DN300，间距约为3</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53m</w:t>
            </w:r>
            <w:r>
              <w:rPr>
                <w:rFonts w:hint="eastAsia" w:ascii="宋体" w:hAnsi="宋体" w:eastAsia="宋体" w:cs="宋体"/>
                <w:color w:val="000000"/>
                <w:sz w:val="18"/>
                <w:szCs w:val="18"/>
                <w:lang w:eastAsia="zh-CN"/>
              </w:rPr>
              <w:t>；</w:t>
            </w:r>
          </w:p>
          <w:p>
            <w:pPr>
              <w:jc w:val="left"/>
              <w:textAlignment w:val="bottom"/>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3、配套管件。</w:t>
            </w:r>
          </w:p>
        </w:tc>
        <w:tc>
          <w:tcPr>
            <w:tcW w:w="58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套</w:t>
            </w:r>
          </w:p>
        </w:tc>
        <w:tc>
          <w:tcPr>
            <w:tcW w:w="65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bottom"/>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380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bottom"/>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1、调压供应商需提供产品参数说明文件；</w:t>
            </w:r>
          </w:p>
          <w:p>
            <w:pPr>
              <w:widowControl/>
              <w:jc w:val="left"/>
              <w:textAlignment w:val="bottom"/>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2、调压设备应包含调压器、切断阀及消音降噪单元，满足现场调压、切断功能，同时保证现场噪音在正常范围内；</w:t>
            </w:r>
          </w:p>
          <w:p>
            <w:pPr>
              <w:widowControl/>
              <w:jc w:val="left"/>
              <w:textAlignment w:val="bottom"/>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3、现场撬装除调压部分外其余部分不做修改，供货商需配置前后管件及其他附件，符合产品的安装技术要求，且满足前后法兰规格及间距要求；</w:t>
            </w:r>
          </w:p>
          <w:p>
            <w:pPr>
              <w:widowControl/>
              <w:jc w:val="left"/>
              <w:textAlignment w:val="bottom"/>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 具体情况以实地查勘为准。</w:t>
            </w:r>
          </w:p>
        </w:tc>
      </w:tr>
    </w:tbl>
    <w:p>
      <w:pPr>
        <w:snapToGrid w:val="0"/>
        <w:spacing w:line="360" w:lineRule="auto"/>
        <w:ind w:firstLine="420" w:firstLineChars="200"/>
        <w:jc w:val="left"/>
        <w:rPr>
          <w:rFonts w:hint="eastAsia" w:ascii="Times New Roman"/>
        </w:rPr>
      </w:pPr>
    </w:p>
    <w:p>
      <w:pPr>
        <w:snapToGrid w:val="0"/>
        <w:spacing w:line="360" w:lineRule="auto"/>
        <w:ind w:firstLine="420" w:firstLineChars="200"/>
        <w:jc w:val="left"/>
        <w:rPr>
          <w:rFonts w:hint="eastAsia" w:ascii="Times New Roman"/>
        </w:rPr>
      </w:pPr>
      <w:r>
        <w:rPr>
          <w:rFonts w:hint="eastAsia" w:ascii="Times New Roman"/>
        </w:rPr>
        <w:t>注：1、本项目为郭巷站调压设备升级改造采购及安装项目，</w:t>
      </w:r>
      <w:r>
        <w:rPr>
          <w:rFonts w:hint="eastAsia" w:ascii="Times New Roman"/>
          <w:lang w:val="en-US" w:eastAsia="zh-CN"/>
        </w:rPr>
        <w:t>本</w:t>
      </w:r>
      <w:r>
        <w:rPr>
          <w:rFonts w:hint="eastAsia" w:ascii="Times New Roman"/>
        </w:rPr>
        <w:t>表所示采购清单采购人不保证数量的准确性，</w:t>
      </w:r>
      <w:r>
        <w:rPr>
          <w:rFonts w:hint="eastAsia" w:ascii="Times New Roman"/>
          <w:lang w:val="en-US" w:eastAsia="zh-CN"/>
        </w:rPr>
        <w:t>但应确保升级改造后满足招标人需求</w:t>
      </w:r>
      <w:r>
        <w:rPr>
          <w:rFonts w:hint="eastAsia" w:ascii="Times New Roman"/>
        </w:rPr>
        <w:t>。请投标人自行考虑实际需求数量的差异可能产生的所有风险。</w:t>
      </w:r>
    </w:p>
    <w:p>
      <w:pPr>
        <w:snapToGrid w:val="0"/>
        <w:spacing w:line="360" w:lineRule="auto"/>
        <w:ind w:firstLine="840" w:firstLineChars="400"/>
        <w:jc w:val="left"/>
        <w:rPr>
          <w:rFonts w:hint="eastAsia" w:ascii="Times New Roman"/>
          <w:highlight w:val="none"/>
        </w:rPr>
      </w:pPr>
      <w:r>
        <w:rPr>
          <w:rFonts w:hint="eastAsia" w:ascii="Times New Roman"/>
          <w:highlight w:val="none"/>
        </w:rPr>
        <w:t>2、供货期限：接到采购订单后</w:t>
      </w:r>
      <w:r>
        <w:rPr>
          <w:rFonts w:hint="eastAsia" w:ascii="Times New Roman"/>
          <w:highlight w:val="none"/>
          <w:lang w:val="en-US" w:eastAsia="zh-CN"/>
        </w:rPr>
        <w:t>9</w:t>
      </w:r>
      <w:r>
        <w:rPr>
          <w:rFonts w:hint="eastAsia" w:ascii="Times New Roman"/>
          <w:highlight w:val="none"/>
        </w:rPr>
        <w:t>0个日历</w:t>
      </w:r>
      <w:r>
        <w:rPr>
          <w:rFonts w:hint="eastAsia" w:ascii="Times New Roman"/>
          <w:highlight w:val="none"/>
          <w:lang w:val="en-US" w:eastAsia="zh-CN"/>
        </w:rPr>
        <w:t>日</w:t>
      </w:r>
      <w:r>
        <w:rPr>
          <w:rFonts w:hint="eastAsia" w:ascii="Times New Roman"/>
          <w:highlight w:val="none"/>
        </w:rPr>
        <w:t xml:space="preserve">。 </w:t>
      </w:r>
    </w:p>
    <w:p>
      <w:pPr>
        <w:snapToGrid w:val="0"/>
        <w:spacing w:line="360" w:lineRule="auto"/>
        <w:ind w:firstLine="840" w:firstLineChars="400"/>
        <w:jc w:val="left"/>
        <w:rPr>
          <w:rFonts w:hint="eastAsia" w:ascii="Times New Roman"/>
          <w:highlight w:val="none"/>
        </w:rPr>
      </w:pPr>
      <w:r>
        <w:rPr>
          <w:rFonts w:hint="eastAsia" w:ascii="Times New Roman"/>
          <w:highlight w:val="none"/>
        </w:rPr>
        <w:t>3、交货地点：甲方指定地点</w:t>
      </w:r>
    </w:p>
    <w:p>
      <w:pPr>
        <w:spacing w:line="360" w:lineRule="auto"/>
        <w:ind w:left="-17" w:leftChars="-8" w:firstLine="852" w:firstLineChars="406"/>
        <w:rPr>
          <w:rFonts w:hAnsi="宋体"/>
          <w:szCs w:val="21"/>
          <w:highlight w:val="yellow"/>
        </w:rPr>
      </w:pPr>
      <w:r>
        <w:rPr>
          <w:rFonts w:hint="eastAsia" w:ascii="Times New Roman"/>
          <w:highlight w:val="none"/>
        </w:rPr>
        <w:t>4、产品免费质保期：自验收合格之日起不</w:t>
      </w:r>
      <w:r>
        <w:rPr>
          <w:rFonts w:hint="eastAsia" w:ascii="Times New Roman"/>
          <w:highlight w:val="none"/>
          <w:lang w:val="en-US" w:eastAsia="zh-CN"/>
        </w:rPr>
        <w:t>少</w:t>
      </w:r>
      <w:r>
        <w:rPr>
          <w:rFonts w:hint="eastAsia" w:ascii="Times New Roman"/>
          <w:highlight w:val="none"/>
        </w:rPr>
        <w:t>于</w:t>
      </w:r>
      <w:r>
        <w:rPr>
          <w:rFonts w:hint="eastAsia" w:ascii="Times New Roman"/>
          <w:highlight w:val="none"/>
          <w:lang w:val="en-US" w:eastAsia="zh-CN"/>
        </w:rPr>
        <w:t>1</w:t>
      </w:r>
      <w:r>
        <w:rPr>
          <w:rFonts w:hint="eastAsia" w:ascii="Times New Roman"/>
          <w:highlight w:val="none"/>
        </w:rPr>
        <w:t xml:space="preserve">年。    </w:t>
      </w:r>
      <w:r>
        <w:rPr>
          <w:rFonts w:hint="eastAsia" w:hAnsi="宋体"/>
          <w:szCs w:val="21"/>
          <w:highlight w:val="none"/>
        </w:rPr>
        <w:t xml:space="preserve">                                                       </w:t>
      </w:r>
      <w:r>
        <w:rPr>
          <w:rFonts w:hint="eastAsia" w:hAnsi="宋体"/>
          <w:szCs w:val="21"/>
          <w:highlight w:val="yellow"/>
        </w:rPr>
        <w:t xml:space="preserve">                                                                                                                                                                                                                                                                       </w:t>
      </w:r>
    </w:p>
    <w:p>
      <w:pPr>
        <w:spacing w:line="360" w:lineRule="auto"/>
        <w:ind w:left="-17" w:leftChars="-8" w:firstLine="439" w:firstLineChars="208"/>
        <w:rPr>
          <w:color w:val="000000"/>
          <w:szCs w:val="21"/>
        </w:rPr>
      </w:pPr>
      <w:r>
        <w:rPr>
          <w:rFonts w:hint="eastAsia" w:ascii="宋体" w:hAnsi="宋体"/>
          <w:b/>
          <w:bCs/>
          <w:color w:val="000000"/>
          <w:szCs w:val="21"/>
          <w:lang w:val="en-US" w:eastAsia="zh-CN"/>
        </w:rPr>
        <w:t>四</w:t>
      </w:r>
      <w:r>
        <w:rPr>
          <w:rFonts w:ascii="宋体" w:hAnsi="宋体"/>
          <w:b/>
          <w:bCs/>
          <w:color w:val="000000"/>
          <w:szCs w:val="21"/>
        </w:rPr>
        <w:t>、合格投标人的</w:t>
      </w:r>
      <w:r>
        <w:rPr>
          <w:rFonts w:hint="eastAsia" w:ascii="宋体" w:hAnsi="宋体"/>
          <w:b/>
          <w:bCs/>
          <w:color w:val="000000"/>
          <w:szCs w:val="21"/>
        </w:rPr>
        <w:t>基本</w:t>
      </w:r>
      <w:r>
        <w:rPr>
          <w:rFonts w:ascii="宋体" w:hAnsi="宋体"/>
          <w:b/>
          <w:bCs/>
          <w:color w:val="000000"/>
          <w:szCs w:val="21"/>
        </w:rPr>
        <w:t>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.1具有独立承担民事责任的能力；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.2</w:t>
      </w:r>
      <w:r>
        <w:rPr>
          <w:rFonts w:ascii="宋体" w:hAnsi="宋体"/>
          <w:color w:val="000000"/>
          <w:szCs w:val="21"/>
        </w:rPr>
        <w:t>具有良好的商业信誉和健全的财务会计制度；</w:t>
      </w:r>
    </w:p>
    <w:p>
      <w:pPr>
        <w:spacing w:line="360" w:lineRule="auto"/>
        <w:ind w:left="-17" w:leftChars="-8" w:firstLine="436" w:firstLineChars="208"/>
        <w:rPr>
          <w:rFonts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.3</w:t>
      </w:r>
      <w:r>
        <w:rPr>
          <w:rFonts w:ascii="宋体" w:hAnsi="宋体"/>
          <w:color w:val="000000"/>
          <w:szCs w:val="21"/>
        </w:rPr>
        <w:t>具有履行合同所必须的设备和专业技术能力；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.4</w:t>
      </w:r>
      <w:r>
        <w:rPr>
          <w:rFonts w:ascii="宋体" w:hAnsi="宋体"/>
          <w:color w:val="000000"/>
          <w:szCs w:val="21"/>
        </w:rPr>
        <w:t>有依法缴纳税收和社会保障资金的良好记录；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.5</w:t>
      </w:r>
      <w:r>
        <w:rPr>
          <w:rFonts w:ascii="宋体" w:hAnsi="宋体"/>
          <w:color w:val="000000"/>
          <w:szCs w:val="21"/>
        </w:rPr>
        <w:t>参加采购活动前三年内，在经营活动中没有重大违法记录；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.6法律、行政法规规定的其他条件。</w:t>
      </w:r>
    </w:p>
    <w:p>
      <w:pPr>
        <w:ind w:left="-17" w:leftChars="-8" w:firstLine="439" w:firstLineChars="208"/>
        <w:rPr>
          <w:rFonts w:hint="eastAsia" w:ascii="宋体" w:hAnsi="宋体" w:eastAsia="宋体" w:cs="Times New Roman"/>
          <w:b/>
          <w:bCs/>
          <w:color w:val="000000"/>
          <w:sz w:val="21"/>
          <w:szCs w:val="21"/>
        </w:rPr>
      </w:pPr>
      <w:bookmarkStart w:id="1" w:name="_Toc397699336"/>
      <w:r>
        <w:rPr>
          <w:rFonts w:hint="eastAsia" w:ascii="宋体" w:hAnsi="宋体" w:eastAsia="宋体" w:cs="Times New Roman"/>
          <w:b/>
          <w:bCs/>
          <w:color w:val="000000"/>
          <w:sz w:val="21"/>
          <w:szCs w:val="21"/>
          <w:lang w:val="en-US" w:eastAsia="zh-CN"/>
        </w:rPr>
        <w:t>五、</w:t>
      </w:r>
      <w:r>
        <w:rPr>
          <w:rFonts w:hint="eastAsia" w:ascii="宋体" w:hAnsi="宋体" w:eastAsia="宋体" w:cs="Times New Roman"/>
          <w:b/>
          <w:bCs/>
          <w:color w:val="000000"/>
          <w:sz w:val="21"/>
          <w:szCs w:val="21"/>
        </w:rPr>
        <w:t>合格投标人特殊条件要求</w:t>
      </w:r>
    </w:p>
    <w:p>
      <w:pPr>
        <w:snapToGrid w:val="0"/>
        <w:spacing w:line="400" w:lineRule="exact"/>
        <w:ind w:firstLine="420" w:firstLineChars="200"/>
        <w:rPr>
          <w:rFonts w:hint="eastAsia" w:ascii="宋体" w:hAnsi="宋体" w:cs="宋体"/>
          <w:szCs w:val="21"/>
          <w:highlight w:val="none"/>
        </w:rPr>
      </w:pPr>
      <w:r>
        <w:rPr>
          <w:rFonts w:hint="eastAsia" w:ascii="宋体" w:hAnsi="宋体"/>
          <w:szCs w:val="21"/>
          <w:highlight w:val="none"/>
          <w:lang w:val="en-US" w:eastAsia="zh-CN"/>
        </w:rPr>
        <w:t>5</w:t>
      </w:r>
      <w:r>
        <w:rPr>
          <w:rFonts w:hint="eastAsia" w:ascii="宋体" w:hAnsi="宋体"/>
          <w:szCs w:val="21"/>
          <w:highlight w:val="none"/>
        </w:rPr>
        <w:t>.1投标人须具在中华人民共和国境内登记注册、具有独立法人资格和有能力提供本次招标产品的生产制造商或代理商，且营业执照有效</w:t>
      </w:r>
      <w:r>
        <w:rPr>
          <w:rFonts w:hint="eastAsia" w:ascii="宋体" w:hAnsi="宋体"/>
          <w:szCs w:val="21"/>
          <w:highlight w:val="none"/>
          <w:lang w:eastAsia="zh-CN"/>
        </w:rPr>
        <w:t>（</w:t>
      </w:r>
      <w:r>
        <w:rPr>
          <w:rFonts w:hint="eastAsia" w:ascii="宋体" w:hAnsi="宋体"/>
          <w:szCs w:val="21"/>
          <w:highlight w:val="none"/>
        </w:rPr>
        <w:t>同一品牌设备仅限一家生产厂商或经销商参加投标，按报名先后顺序</w:t>
      </w:r>
      <w:r>
        <w:rPr>
          <w:rFonts w:hint="eastAsia" w:ascii="宋体" w:hAnsi="宋体"/>
          <w:szCs w:val="21"/>
          <w:highlight w:val="none"/>
          <w:lang w:eastAsia="zh-CN"/>
        </w:rPr>
        <w:t>）</w:t>
      </w:r>
      <w:r>
        <w:rPr>
          <w:rFonts w:hint="eastAsia" w:ascii="宋体" w:hAnsi="宋体" w:cs="宋体"/>
          <w:szCs w:val="21"/>
          <w:highlight w:val="none"/>
        </w:rPr>
        <w:t>；</w:t>
      </w:r>
    </w:p>
    <w:p>
      <w:pPr>
        <w:snapToGrid w:val="0"/>
        <w:spacing w:line="400" w:lineRule="exact"/>
        <w:ind w:firstLine="420" w:firstLineChars="200"/>
        <w:rPr>
          <w:rFonts w:hint="eastAsia" w:ascii="宋体" w:hAnsi="宋体"/>
          <w:szCs w:val="21"/>
          <w:highlight w:val="none"/>
        </w:rPr>
      </w:pPr>
      <w:r>
        <w:rPr>
          <w:rFonts w:hint="eastAsia" w:ascii="宋体" w:hAnsi="宋体"/>
          <w:szCs w:val="21"/>
          <w:highlight w:val="none"/>
          <w:lang w:val="en-US" w:eastAsia="zh-CN"/>
        </w:rPr>
        <w:t>5</w:t>
      </w:r>
      <w:r>
        <w:rPr>
          <w:rFonts w:hint="eastAsia" w:ascii="宋体" w:hAnsi="宋体"/>
          <w:szCs w:val="21"/>
          <w:highlight w:val="none"/>
        </w:rPr>
        <w:t>.2投标人或所投产品的生产企业《中华人民共和国特种设备生产许可证》（压力容器制造、压力管道元件制造）或《中华人民共和国特种设备制造许可证》（压力容器、压力管道元件）</w:t>
      </w:r>
      <w:r>
        <w:rPr>
          <w:rFonts w:hint="eastAsia" w:ascii="宋体" w:hAnsi="宋体"/>
          <w:szCs w:val="21"/>
          <w:highlight w:val="none"/>
          <w:lang w:eastAsia="zh-CN"/>
        </w:rPr>
        <w:t>；</w:t>
      </w:r>
    </w:p>
    <w:p>
      <w:pPr>
        <w:snapToGrid w:val="0"/>
        <w:spacing w:line="400" w:lineRule="exact"/>
        <w:ind w:firstLine="437"/>
        <w:rPr>
          <w:rFonts w:hint="eastAsia" w:ascii="宋体" w:hAnsi="宋体"/>
          <w:szCs w:val="21"/>
        </w:rPr>
      </w:pPr>
      <w:r>
        <w:rPr>
          <w:rFonts w:hint="eastAsia" w:ascii="宋体" w:hAnsi="宋体"/>
          <w:szCs w:val="21"/>
          <w:lang w:val="en-US" w:eastAsia="zh-CN"/>
        </w:rPr>
        <w:t>5</w:t>
      </w:r>
      <w:r>
        <w:rPr>
          <w:rFonts w:hint="eastAsia" w:ascii="宋体" w:hAnsi="宋体"/>
          <w:szCs w:val="21"/>
        </w:rPr>
        <w:t>.</w:t>
      </w:r>
      <w:r>
        <w:rPr>
          <w:rFonts w:hint="eastAsia" w:ascii="宋体" w:hAnsi="宋体"/>
          <w:szCs w:val="21"/>
          <w:lang w:val="en-US" w:eastAsia="zh-CN"/>
        </w:rPr>
        <w:t>3</w:t>
      </w:r>
      <w:r>
        <w:rPr>
          <w:rFonts w:hint="eastAsia" w:ascii="宋体" w:hAnsi="宋体"/>
          <w:szCs w:val="21"/>
        </w:rPr>
        <w:t>投标人具有良好的经营状况，并确保没有处于被责令停业，财产被接管、冻结，破产状态</w:t>
      </w:r>
      <w:r>
        <w:rPr>
          <w:rFonts w:hint="eastAsia" w:ascii="宋体" w:hAnsi="宋体" w:cs="宋体"/>
          <w:szCs w:val="21"/>
        </w:rPr>
        <w:t>；</w:t>
      </w:r>
    </w:p>
    <w:p>
      <w:pPr>
        <w:snapToGrid w:val="0"/>
        <w:spacing w:line="400" w:lineRule="exact"/>
        <w:ind w:firstLine="437"/>
        <w:rPr>
          <w:rFonts w:hint="eastAsia" w:ascii="宋体" w:hAnsi="宋体"/>
          <w:szCs w:val="21"/>
        </w:rPr>
      </w:pPr>
      <w:r>
        <w:rPr>
          <w:rFonts w:hint="eastAsia" w:ascii="宋体" w:hAnsi="宋体"/>
          <w:szCs w:val="21"/>
          <w:lang w:val="en-US" w:eastAsia="zh-CN"/>
        </w:rPr>
        <w:t>5</w:t>
      </w:r>
      <w:r>
        <w:rPr>
          <w:rFonts w:hint="eastAsia" w:ascii="宋体" w:hAnsi="宋体"/>
          <w:szCs w:val="21"/>
        </w:rPr>
        <w:t>.</w:t>
      </w:r>
      <w:r>
        <w:rPr>
          <w:rFonts w:hint="eastAsia" w:ascii="宋体" w:hAnsi="宋体"/>
          <w:szCs w:val="21"/>
          <w:lang w:val="en-US" w:eastAsia="zh-CN"/>
        </w:rPr>
        <w:t>4</w:t>
      </w:r>
      <w:r>
        <w:rPr>
          <w:rFonts w:hint="eastAsia" w:ascii="宋体" w:hAnsi="宋体"/>
          <w:szCs w:val="21"/>
        </w:rPr>
        <w:t>本次招标项目不接受联合体投标</w:t>
      </w:r>
      <w:r>
        <w:rPr>
          <w:rFonts w:hint="eastAsia" w:ascii="宋体" w:hAnsi="宋体" w:cs="宋体"/>
          <w:szCs w:val="21"/>
        </w:rPr>
        <w:t>；</w:t>
      </w:r>
    </w:p>
    <w:p>
      <w:pPr>
        <w:tabs>
          <w:tab w:val="left" w:pos="7920"/>
        </w:tabs>
        <w:spacing w:line="400" w:lineRule="exact"/>
        <w:ind w:firstLine="420"/>
        <w:jc w:val="left"/>
        <w:rPr>
          <w:rFonts w:ascii="宋体" w:hAnsi="宋体"/>
          <w:szCs w:val="21"/>
        </w:rPr>
      </w:pPr>
      <w:r>
        <w:rPr>
          <w:rFonts w:hint="eastAsia" w:ascii="宋体" w:hAnsi="宋体"/>
          <w:szCs w:val="21"/>
          <w:lang w:val="en-US" w:eastAsia="zh-CN"/>
        </w:rPr>
        <w:t>5</w:t>
      </w:r>
      <w:r>
        <w:rPr>
          <w:rFonts w:hint="eastAsia" w:ascii="宋体" w:hAnsi="宋体"/>
          <w:szCs w:val="21"/>
        </w:rPr>
        <w:t>.</w:t>
      </w:r>
      <w:r>
        <w:rPr>
          <w:rFonts w:hint="eastAsia" w:ascii="宋体" w:hAnsi="宋体"/>
          <w:szCs w:val="21"/>
          <w:lang w:val="en-US" w:eastAsia="zh-CN"/>
        </w:rPr>
        <w:t>5</w:t>
      </w:r>
      <w:r>
        <w:rPr>
          <w:rFonts w:hint="eastAsia" w:ascii="宋体" w:hAnsi="宋体"/>
          <w:szCs w:val="21"/>
        </w:rPr>
        <w:t>具有投资参股关系的关联企业，或具有直接管理和被管理关系的母子公司，或同一母公司的子公司，或法定代表人为同一人的两个及两个以上法人不得同时对同一标段投标，否则均按否决投标处理。</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lang w:val="en-US" w:eastAsia="zh-CN"/>
        </w:rPr>
        <w:t>六</w:t>
      </w:r>
      <w:r>
        <w:rPr>
          <w:rFonts w:hint="eastAsia" w:eastAsia="宋体"/>
          <w:b/>
          <w:bCs/>
          <w:color w:val="000000"/>
          <w:sz w:val="21"/>
          <w:szCs w:val="21"/>
        </w:rPr>
        <w:t>、招标文件发售信息</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出售时间：自采购文件发出之日起至</w:t>
      </w:r>
      <w:r>
        <w:rPr>
          <w:rFonts w:hint="eastAsia" w:eastAsia="宋体"/>
          <w:color w:val="auto"/>
          <w:sz w:val="21"/>
          <w:szCs w:val="21"/>
        </w:rPr>
        <w:t>202</w:t>
      </w:r>
      <w:r>
        <w:rPr>
          <w:rFonts w:hint="eastAsia" w:eastAsia="宋体"/>
          <w:color w:val="auto"/>
          <w:sz w:val="21"/>
          <w:szCs w:val="21"/>
          <w:lang w:val="en-US" w:eastAsia="zh-CN"/>
        </w:rPr>
        <w:t>3</w:t>
      </w:r>
      <w:r>
        <w:rPr>
          <w:rFonts w:hint="eastAsia" w:eastAsia="宋体"/>
          <w:color w:val="auto"/>
          <w:sz w:val="21"/>
          <w:szCs w:val="21"/>
        </w:rPr>
        <w:t>年</w:t>
      </w:r>
      <w:r>
        <w:rPr>
          <w:rFonts w:hint="eastAsia" w:eastAsia="宋体"/>
          <w:color w:val="auto"/>
          <w:sz w:val="21"/>
          <w:szCs w:val="21"/>
          <w:lang w:val="en-US" w:eastAsia="zh-CN"/>
        </w:rPr>
        <w:t>2</w:t>
      </w:r>
      <w:r>
        <w:rPr>
          <w:rFonts w:hint="eastAsia" w:eastAsia="宋体"/>
          <w:color w:val="auto"/>
          <w:sz w:val="21"/>
          <w:szCs w:val="21"/>
        </w:rPr>
        <w:t xml:space="preserve"> 月 </w:t>
      </w:r>
      <w:r>
        <w:rPr>
          <w:rFonts w:hint="eastAsia" w:eastAsia="宋体"/>
          <w:color w:val="auto"/>
          <w:sz w:val="21"/>
          <w:szCs w:val="21"/>
          <w:lang w:val="en-US" w:eastAsia="zh-CN"/>
        </w:rPr>
        <w:t>14</w:t>
      </w:r>
      <w:r>
        <w:rPr>
          <w:rFonts w:hint="eastAsia" w:eastAsia="宋体"/>
          <w:color w:val="auto"/>
          <w:sz w:val="21"/>
          <w:szCs w:val="21"/>
        </w:rPr>
        <w:t>日，</w:t>
      </w:r>
      <w:r>
        <w:rPr>
          <w:rFonts w:hint="eastAsia" w:eastAsia="宋体"/>
          <w:color w:val="000000"/>
          <w:sz w:val="21"/>
          <w:szCs w:val="21"/>
        </w:rPr>
        <w:t>上午9：00--11：00，下午13:30—16:00 (节假日、双休日除外)。</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出售地点：苏州高新区马运路248-3号三楼</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出售方式：现场出售</w:t>
      </w:r>
    </w:p>
    <w:p>
      <w:pPr>
        <w:pStyle w:val="3"/>
        <w:spacing w:line="360" w:lineRule="auto"/>
        <w:ind w:left="-17" w:leftChars="-8" w:firstLine="436" w:firstLineChars="208"/>
        <w:rPr>
          <w:rFonts w:hint="default" w:eastAsia="宋体"/>
          <w:color w:val="000000"/>
          <w:sz w:val="21"/>
          <w:szCs w:val="21"/>
          <w:lang w:val="en-US" w:eastAsia="zh-CN"/>
        </w:rPr>
      </w:pPr>
      <w:r>
        <w:rPr>
          <w:rFonts w:hint="eastAsia" w:eastAsia="宋体"/>
          <w:color w:val="000000"/>
          <w:sz w:val="21"/>
          <w:szCs w:val="21"/>
        </w:rPr>
        <w:t>售  价：每套</w:t>
      </w:r>
      <w:r>
        <w:rPr>
          <w:rFonts w:hint="eastAsia" w:eastAsia="宋体"/>
          <w:color w:val="000000"/>
          <w:sz w:val="21"/>
          <w:szCs w:val="21"/>
          <w:lang w:val="en-US" w:eastAsia="zh-CN"/>
        </w:rPr>
        <w:t>5</w:t>
      </w:r>
      <w:r>
        <w:rPr>
          <w:rFonts w:hint="eastAsia" w:eastAsia="宋体"/>
          <w:color w:val="000000"/>
          <w:sz w:val="21"/>
          <w:szCs w:val="21"/>
        </w:rPr>
        <w:t>00元（现金）</w:t>
      </w:r>
      <w:r>
        <w:rPr>
          <w:rFonts w:hint="eastAsia" w:eastAsia="宋体"/>
          <w:color w:val="000000"/>
          <w:sz w:val="21"/>
          <w:szCs w:val="21"/>
          <w:lang w:eastAsia="zh-CN"/>
        </w:rPr>
        <w:t>，</w:t>
      </w:r>
      <w:r>
        <w:rPr>
          <w:rFonts w:hint="eastAsia" w:eastAsia="宋体"/>
          <w:color w:val="000000"/>
          <w:sz w:val="21"/>
          <w:szCs w:val="21"/>
          <w:lang w:val="en-US" w:eastAsia="zh-CN"/>
        </w:rPr>
        <w:t>售后不退；</w:t>
      </w:r>
    </w:p>
    <w:p>
      <w:pPr>
        <w:pStyle w:val="3"/>
        <w:spacing w:line="360" w:lineRule="auto"/>
        <w:ind w:left="-17" w:leftChars="-8" w:firstLine="439" w:firstLineChars="208"/>
        <w:rPr>
          <w:rFonts w:hint="eastAsia" w:eastAsia="宋体"/>
          <w:color w:val="000000"/>
          <w:sz w:val="21"/>
          <w:szCs w:val="21"/>
        </w:rPr>
      </w:pPr>
      <w:r>
        <w:rPr>
          <w:rFonts w:hint="eastAsia" w:eastAsia="宋体"/>
          <w:b/>
          <w:color w:val="000000"/>
          <w:sz w:val="21"/>
          <w:szCs w:val="21"/>
          <w:lang w:val="en-US" w:eastAsia="zh-CN"/>
        </w:rPr>
        <w:t>七</w:t>
      </w:r>
      <w:r>
        <w:rPr>
          <w:rFonts w:hint="eastAsia" w:eastAsia="宋体"/>
          <w:b/>
          <w:color w:val="000000"/>
          <w:sz w:val="21"/>
          <w:szCs w:val="21"/>
        </w:rPr>
        <w:t>、购买标书时须向采购代理机构提供如下资料的加盖投标人公司公章（红章）的复印件：</w:t>
      </w:r>
    </w:p>
    <w:p>
      <w:pPr>
        <w:spacing w:line="400" w:lineRule="exact"/>
        <w:ind w:firstLine="420" w:firstLineChars="200"/>
        <w:jc w:val="left"/>
        <w:rPr>
          <w:rFonts w:hint="eastAsia" w:ascii="宋体" w:hAnsi="宋体"/>
          <w:szCs w:val="21"/>
        </w:rPr>
      </w:pPr>
      <w:r>
        <w:rPr>
          <w:rFonts w:hint="eastAsia" w:ascii="宋体" w:hAnsi="宋体"/>
          <w:szCs w:val="21"/>
        </w:rPr>
        <w:t>（1）投标申请人法定代表人授权委托书原件（如有授权）、法定代表人身份证复印件，被授权人须为报名单位的正式员工，提供身份证、劳动合同和近三个月的社保证明复印件；</w:t>
      </w:r>
    </w:p>
    <w:p>
      <w:pPr>
        <w:spacing w:line="400" w:lineRule="exact"/>
        <w:ind w:firstLine="420" w:firstLineChars="200"/>
        <w:jc w:val="left"/>
        <w:rPr>
          <w:rFonts w:hint="eastAsia" w:ascii="宋体" w:hAnsi="宋体"/>
          <w:szCs w:val="21"/>
          <w:highlight w:val="none"/>
        </w:rPr>
      </w:pPr>
      <w:r>
        <w:rPr>
          <w:rFonts w:hint="eastAsia" w:ascii="宋体" w:hAnsi="宋体"/>
          <w:szCs w:val="21"/>
          <w:highlight w:val="none"/>
        </w:rPr>
        <w:t>（2）投标人须具在中华人民共和国境内登记注册、具有独立法人资格和有能力提供本次招标产品的生产制造商或代理商，且营业执照有效</w:t>
      </w:r>
      <w:r>
        <w:rPr>
          <w:rFonts w:hint="eastAsia" w:ascii="宋体" w:hAnsi="宋体"/>
          <w:szCs w:val="21"/>
          <w:highlight w:val="none"/>
          <w:lang w:eastAsia="zh-CN"/>
        </w:rPr>
        <w:t>（</w:t>
      </w:r>
      <w:r>
        <w:rPr>
          <w:rFonts w:hint="eastAsia" w:ascii="宋体" w:hAnsi="宋体"/>
          <w:szCs w:val="21"/>
          <w:highlight w:val="none"/>
        </w:rPr>
        <w:t>同一品牌设备仅限一家生产厂商或经销商参加投标，按报名先后顺序</w:t>
      </w:r>
      <w:r>
        <w:rPr>
          <w:rFonts w:hint="eastAsia" w:ascii="宋体" w:hAnsi="宋体"/>
          <w:szCs w:val="21"/>
          <w:highlight w:val="none"/>
          <w:lang w:eastAsia="zh-CN"/>
        </w:rPr>
        <w:t>）</w:t>
      </w:r>
      <w:r>
        <w:rPr>
          <w:rFonts w:hint="eastAsia" w:ascii="宋体" w:hAnsi="宋体"/>
          <w:szCs w:val="21"/>
          <w:highlight w:val="none"/>
        </w:rPr>
        <w:t>；</w:t>
      </w:r>
    </w:p>
    <w:p>
      <w:pPr>
        <w:spacing w:line="400" w:lineRule="exact"/>
        <w:ind w:firstLine="420" w:firstLineChars="200"/>
        <w:jc w:val="left"/>
        <w:rPr>
          <w:rFonts w:hint="eastAsia"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）投标申请人“国家企业信用信息公示系统”信用系统查询</w:t>
      </w:r>
      <w:r>
        <w:rPr>
          <w:rFonts w:hint="eastAsia" w:ascii="宋体" w:hAnsi="宋体"/>
          <w:szCs w:val="21"/>
          <w:lang w:eastAsia="zh-CN"/>
        </w:rPr>
        <w:t>，</w:t>
      </w:r>
      <w:r>
        <w:rPr>
          <w:rFonts w:hint="eastAsia" w:ascii="宋体" w:hAnsi="宋体"/>
          <w:szCs w:val="21"/>
          <w:lang w:val="en-US" w:eastAsia="zh-CN"/>
        </w:rPr>
        <w:t>生成报告</w:t>
      </w:r>
      <w:r>
        <w:rPr>
          <w:rFonts w:hint="eastAsia" w:ascii="宋体" w:hAnsi="宋体"/>
          <w:szCs w:val="21"/>
        </w:rPr>
        <w:t>（查询日期不得早于招标文件起售日）。</w:t>
      </w:r>
    </w:p>
    <w:p>
      <w:pPr>
        <w:spacing w:line="400" w:lineRule="exact"/>
        <w:ind w:firstLine="420"/>
        <w:jc w:val="left"/>
        <w:rPr>
          <w:rFonts w:hint="eastAsia" w:ascii="宋体" w:hAnsi="宋体" w:eastAsia="宋体" w:cs="Times New Roman"/>
          <w:szCs w:val="21"/>
          <w:lang w:eastAsia="zh-CN"/>
        </w:rPr>
      </w:pPr>
      <w:r>
        <w:rPr>
          <w:rFonts w:hint="eastAsia" w:ascii="宋体" w:hAnsi="宋体" w:eastAsia="宋体" w:cs="Times New Roman"/>
          <w:szCs w:val="21"/>
          <w:lang w:eastAsia="zh-CN"/>
        </w:rPr>
        <w:t>（</w:t>
      </w:r>
      <w:r>
        <w:rPr>
          <w:rFonts w:hint="eastAsia" w:ascii="宋体" w:hAnsi="宋体" w:eastAsia="宋体" w:cs="Times New Roman"/>
          <w:szCs w:val="21"/>
          <w:lang w:val="en-US" w:eastAsia="zh-CN"/>
        </w:rPr>
        <w:t>4</w:t>
      </w:r>
      <w:r>
        <w:rPr>
          <w:rFonts w:hint="eastAsia" w:ascii="宋体" w:hAnsi="宋体" w:eastAsia="宋体" w:cs="Times New Roman"/>
          <w:szCs w:val="21"/>
          <w:lang w:eastAsia="zh-CN"/>
        </w:rPr>
        <w:t>）</w:t>
      </w:r>
      <w:r>
        <w:rPr>
          <w:rFonts w:hint="eastAsia" w:ascii="宋体" w:hAnsi="宋体" w:eastAsia="宋体" w:cs="Times New Roman"/>
          <w:szCs w:val="21"/>
        </w:rPr>
        <w:t>投标人或所投产品的生产企业具有《中华人民共和国特种设备生产许可证》（压力容器制造、压力管道元件制造）或《中华人民共和国特种设备制造许可证》（压力容器、压力管道元件）</w:t>
      </w:r>
      <w:r>
        <w:rPr>
          <w:rFonts w:hint="eastAsia" w:ascii="宋体" w:hAnsi="宋体" w:eastAsia="宋体" w:cs="Times New Roman"/>
          <w:szCs w:val="21"/>
          <w:lang w:val="en-US" w:eastAsia="zh-CN"/>
        </w:rPr>
        <w:t>复印件</w:t>
      </w:r>
      <w:r>
        <w:rPr>
          <w:rFonts w:hint="eastAsia" w:ascii="宋体" w:hAnsi="宋体" w:eastAsia="宋体" w:cs="Times New Roman"/>
          <w:szCs w:val="21"/>
          <w:lang w:eastAsia="zh-CN"/>
        </w:rPr>
        <w:t>；</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lang w:val="en-US" w:eastAsia="zh-CN"/>
        </w:rPr>
        <w:t>八</w:t>
      </w:r>
      <w:r>
        <w:rPr>
          <w:rFonts w:hint="eastAsia" w:eastAsia="宋体"/>
          <w:b/>
          <w:bCs/>
          <w:color w:val="000000"/>
          <w:sz w:val="21"/>
          <w:szCs w:val="21"/>
        </w:rPr>
        <w:t>、开标信息：</w:t>
      </w:r>
    </w:p>
    <w:p>
      <w:pPr>
        <w:pStyle w:val="3"/>
        <w:spacing w:line="360" w:lineRule="auto"/>
        <w:ind w:left="-17" w:leftChars="-8" w:firstLine="439" w:firstLineChars="208"/>
        <w:rPr>
          <w:rFonts w:hint="eastAsia" w:eastAsia="宋体"/>
          <w:color w:val="auto"/>
          <w:sz w:val="21"/>
          <w:szCs w:val="21"/>
        </w:rPr>
      </w:pPr>
      <w:r>
        <w:rPr>
          <w:rFonts w:hint="eastAsia" w:eastAsia="宋体"/>
          <w:b/>
          <w:bCs/>
          <w:color w:val="000000"/>
          <w:sz w:val="21"/>
          <w:szCs w:val="21"/>
        </w:rPr>
        <w:t>投标时间：</w:t>
      </w:r>
      <w:r>
        <w:rPr>
          <w:rFonts w:hint="eastAsia" w:eastAsia="宋体"/>
          <w:b/>
          <w:bCs/>
          <w:color w:val="FF0000"/>
          <w:sz w:val="21"/>
          <w:szCs w:val="21"/>
        </w:rPr>
        <w:t xml:space="preserve"> </w:t>
      </w:r>
      <w:r>
        <w:rPr>
          <w:rFonts w:hint="eastAsia" w:eastAsia="宋体"/>
          <w:b/>
          <w:bCs/>
          <w:color w:val="auto"/>
          <w:sz w:val="21"/>
          <w:szCs w:val="21"/>
        </w:rPr>
        <w:t>202</w:t>
      </w:r>
      <w:r>
        <w:rPr>
          <w:rFonts w:hint="eastAsia" w:eastAsia="宋体"/>
          <w:b/>
          <w:bCs/>
          <w:color w:val="auto"/>
          <w:sz w:val="21"/>
          <w:szCs w:val="21"/>
          <w:lang w:val="en-US" w:eastAsia="zh-CN"/>
        </w:rPr>
        <w:t>3</w:t>
      </w:r>
      <w:r>
        <w:rPr>
          <w:rFonts w:hint="eastAsia" w:eastAsia="宋体"/>
          <w:b/>
          <w:bCs/>
          <w:color w:val="auto"/>
          <w:sz w:val="21"/>
          <w:szCs w:val="21"/>
        </w:rPr>
        <w:t xml:space="preserve">年 </w:t>
      </w:r>
      <w:r>
        <w:rPr>
          <w:rFonts w:hint="eastAsia" w:eastAsia="宋体"/>
          <w:b/>
          <w:bCs/>
          <w:color w:val="auto"/>
          <w:sz w:val="21"/>
          <w:szCs w:val="21"/>
          <w:lang w:val="en-US" w:eastAsia="zh-CN"/>
        </w:rPr>
        <w:t>2</w:t>
      </w:r>
      <w:r>
        <w:rPr>
          <w:rFonts w:hint="eastAsia" w:eastAsia="宋体"/>
          <w:b/>
          <w:bCs/>
          <w:color w:val="auto"/>
          <w:sz w:val="21"/>
          <w:szCs w:val="21"/>
        </w:rPr>
        <w:t xml:space="preserve">月 </w:t>
      </w:r>
      <w:r>
        <w:rPr>
          <w:rFonts w:hint="eastAsia" w:eastAsia="宋体"/>
          <w:b/>
          <w:bCs/>
          <w:color w:val="auto"/>
          <w:sz w:val="21"/>
          <w:szCs w:val="21"/>
          <w:lang w:val="en-US" w:eastAsia="zh-CN"/>
        </w:rPr>
        <w:t>28</w:t>
      </w:r>
      <w:r>
        <w:rPr>
          <w:rFonts w:hint="eastAsia" w:eastAsia="宋体"/>
          <w:b/>
          <w:bCs/>
          <w:color w:val="auto"/>
          <w:sz w:val="21"/>
          <w:szCs w:val="21"/>
        </w:rPr>
        <w:t>日下午13:</w:t>
      </w:r>
      <w:r>
        <w:rPr>
          <w:rFonts w:hint="eastAsia" w:eastAsia="宋体"/>
          <w:b/>
          <w:bCs/>
          <w:color w:val="auto"/>
          <w:sz w:val="21"/>
          <w:szCs w:val="21"/>
          <w:lang w:val="en-US" w:eastAsia="zh-CN"/>
        </w:rPr>
        <w:t>0</w:t>
      </w:r>
      <w:r>
        <w:rPr>
          <w:rFonts w:hint="eastAsia" w:eastAsia="宋体"/>
          <w:b/>
          <w:bCs/>
          <w:color w:val="auto"/>
          <w:sz w:val="21"/>
          <w:szCs w:val="21"/>
        </w:rPr>
        <w:t>0－1</w:t>
      </w:r>
      <w:r>
        <w:rPr>
          <w:rFonts w:hint="eastAsia" w:eastAsia="宋体"/>
          <w:b/>
          <w:bCs/>
          <w:color w:val="auto"/>
          <w:sz w:val="21"/>
          <w:szCs w:val="21"/>
          <w:lang w:val="en-US" w:eastAsia="zh-CN"/>
        </w:rPr>
        <w:t>3</w:t>
      </w:r>
      <w:r>
        <w:rPr>
          <w:rFonts w:hint="eastAsia" w:eastAsia="宋体"/>
          <w:b/>
          <w:bCs/>
          <w:color w:val="auto"/>
          <w:sz w:val="21"/>
          <w:szCs w:val="21"/>
        </w:rPr>
        <w:t>：</w:t>
      </w:r>
      <w:r>
        <w:rPr>
          <w:rFonts w:hint="eastAsia" w:eastAsia="宋体"/>
          <w:b/>
          <w:bCs/>
          <w:color w:val="auto"/>
          <w:sz w:val="21"/>
          <w:szCs w:val="21"/>
          <w:lang w:val="en-US" w:eastAsia="zh-CN"/>
        </w:rPr>
        <w:t>3</w:t>
      </w:r>
      <w:r>
        <w:rPr>
          <w:rFonts w:hint="eastAsia" w:eastAsia="宋体"/>
          <w:b/>
          <w:bCs/>
          <w:color w:val="auto"/>
          <w:sz w:val="21"/>
          <w:szCs w:val="21"/>
        </w:rPr>
        <w:t>0时</w:t>
      </w:r>
    </w:p>
    <w:p>
      <w:pPr>
        <w:pStyle w:val="3"/>
        <w:spacing w:line="360" w:lineRule="auto"/>
        <w:ind w:left="-17" w:leftChars="-8" w:firstLine="439" w:firstLineChars="208"/>
        <w:rPr>
          <w:rFonts w:hint="eastAsia" w:eastAsia="宋体"/>
          <w:color w:val="auto"/>
          <w:sz w:val="21"/>
          <w:szCs w:val="21"/>
        </w:rPr>
      </w:pPr>
      <w:r>
        <w:rPr>
          <w:rFonts w:hint="eastAsia" w:eastAsia="宋体"/>
          <w:b/>
          <w:bCs/>
          <w:color w:val="auto"/>
          <w:sz w:val="21"/>
          <w:szCs w:val="21"/>
        </w:rPr>
        <w:t>投标截止时间：202</w:t>
      </w:r>
      <w:r>
        <w:rPr>
          <w:rFonts w:hint="eastAsia" w:eastAsia="宋体"/>
          <w:b/>
          <w:bCs/>
          <w:color w:val="auto"/>
          <w:sz w:val="21"/>
          <w:szCs w:val="21"/>
          <w:lang w:val="en-US" w:eastAsia="zh-CN"/>
        </w:rPr>
        <w:t>3</w:t>
      </w:r>
      <w:r>
        <w:rPr>
          <w:rFonts w:hint="eastAsia" w:eastAsia="宋体"/>
          <w:b/>
          <w:bCs/>
          <w:color w:val="auto"/>
          <w:sz w:val="21"/>
          <w:szCs w:val="21"/>
        </w:rPr>
        <w:t xml:space="preserve">年 </w:t>
      </w:r>
      <w:r>
        <w:rPr>
          <w:rFonts w:hint="eastAsia" w:eastAsia="宋体"/>
          <w:b/>
          <w:bCs/>
          <w:color w:val="auto"/>
          <w:sz w:val="21"/>
          <w:szCs w:val="21"/>
          <w:lang w:val="en-US" w:eastAsia="zh-CN"/>
        </w:rPr>
        <w:t>2</w:t>
      </w:r>
      <w:r>
        <w:rPr>
          <w:rFonts w:hint="eastAsia" w:eastAsia="宋体"/>
          <w:b/>
          <w:bCs/>
          <w:color w:val="auto"/>
          <w:sz w:val="21"/>
          <w:szCs w:val="21"/>
        </w:rPr>
        <w:t>月</w:t>
      </w:r>
      <w:r>
        <w:rPr>
          <w:rFonts w:hint="eastAsia" w:eastAsia="宋体"/>
          <w:b/>
          <w:bCs/>
          <w:color w:val="auto"/>
          <w:sz w:val="21"/>
          <w:szCs w:val="21"/>
          <w:lang w:val="en-US" w:eastAsia="zh-CN"/>
        </w:rPr>
        <w:t xml:space="preserve">28 </w:t>
      </w:r>
      <w:r>
        <w:rPr>
          <w:rFonts w:hint="eastAsia" w:eastAsia="宋体"/>
          <w:b/>
          <w:bCs/>
          <w:color w:val="auto"/>
          <w:sz w:val="21"/>
          <w:szCs w:val="21"/>
        </w:rPr>
        <w:t>日下午1</w:t>
      </w:r>
      <w:r>
        <w:rPr>
          <w:rFonts w:hint="eastAsia" w:eastAsia="宋体"/>
          <w:b/>
          <w:bCs/>
          <w:color w:val="auto"/>
          <w:sz w:val="21"/>
          <w:szCs w:val="21"/>
          <w:lang w:val="en-US" w:eastAsia="zh-CN"/>
        </w:rPr>
        <w:t>3</w:t>
      </w:r>
      <w:r>
        <w:rPr>
          <w:rFonts w:hint="eastAsia" w:eastAsia="宋体"/>
          <w:b/>
          <w:bCs/>
          <w:color w:val="auto"/>
          <w:sz w:val="21"/>
          <w:szCs w:val="21"/>
        </w:rPr>
        <w:t>：</w:t>
      </w:r>
      <w:r>
        <w:rPr>
          <w:rFonts w:hint="eastAsia" w:eastAsia="宋体"/>
          <w:b/>
          <w:bCs/>
          <w:color w:val="auto"/>
          <w:sz w:val="21"/>
          <w:szCs w:val="21"/>
          <w:lang w:val="en-US" w:eastAsia="zh-CN"/>
        </w:rPr>
        <w:t>3</w:t>
      </w:r>
      <w:r>
        <w:rPr>
          <w:rFonts w:hint="eastAsia" w:eastAsia="宋体"/>
          <w:b/>
          <w:bCs/>
          <w:color w:val="auto"/>
          <w:sz w:val="21"/>
          <w:szCs w:val="21"/>
        </w:rPr>
        <w:t>0时整</w:t>
      </w:r>
    </w:p>
    <w:p>
      <w:pPr>
        <w:pStyle w:val="3"/>
        <w:spacing w:line="360" w:lineRule="auto"/>
        <w:ind w:left="-17" w:leftChars="-8" w:firstLine="439" w:firstLineChars="208"/>
        <w:rPr>
          <w:rFonts w:hint="eastAsia" w:eastAsia="宋体"/>
          <w:color w:val="auto"/>
          <w:sz w:val="21"/>
          <w:szCs w:val="21"/>
        </w:rPr>
      </w:pPr>
      <w:r>
        <w:rPr>
          <w:rFonts w:hint="eastAsia" w:eastAsia="宋体"/>
          <w:b/>
          <w:bCs/>
          <w:color w:val="auto"/>
          <w:sz w:val="21"/>
          <w:szCs w:val="21"/>
        </w:rPr>
        <w:t>开标时间：202</w:t>
      </w:r>
      <w:r>
        <w:rPr>
          <w:rFonts w:hint="eastAsia" w:eastAsia="宋体"/>
          <w:b/>
          <w:bCs/>
          <w:color w:val="auto"/>
          <w:sz w:val="21"/>
          <w:szCs w:val="21"/>
          <w:lang w:val="en-US" w:eastAsia="zh-CN"/>
        </w:rPr>
        <w:t>3</w:t>
      </w:r>
      <w:r>
        <w:rPr>
          <w:rFonts w:hint="eastAsia" w:eastAsia="宋体"/>
          <w:b/>
          <w:bCs/>
          <w:color w:val="auto"/>
          <w:sz w:val="21"/>
          <w:szCs w:val="21"/>
        </w:rPr>
        <w:t>年</w:t>
      </w:r>
      <w:r>
        <w:rPr>
          <w:rFonts w:hint="eastAsia" w:eastAsia="宋体"/>
          <w:b/>
          <w:bCs/>
          <w:color w:val="auto"/>
          <w:sz w:val="21"/>
          <w:szCs w:val="21"/>
          <w:lang w:val="en-US" w:eastAsia="zh-CN"/>
        </w:rPr>
        <w:t xml:space="preserve">2 </w:t>
      </w:r>
      <w:r>
        <w:rPr>
          <w:rFonts w:hint="eastAsia" w:eastAsia="宋体"/>
          <w:b/>
          <w:bCs/>
          <w:color w:val="auto"/>
          <w:sz w:val="21"/>
          <w:szCs w:val="21"/>
        </w:rPr>
        <w:t xml:space="preserve">月 </w:t>
      </w:r>
      <w:r>
        <w:rPr>
          <w:rFonts w:hint="eastAsia" w:eastAsia="宋体"/>
          <w:b/>
          <w:bCs/>
          <w:color w:val="auto"/>
          <w:sz w:val="21"/>
          <w:szCs w:val="21"/>
          <w:lang w:val="en-US" w:eastAsia="zh-CN"/>
        </w:rPr>
        <w:t xml:space="preserve">28 </w:t>
      </w:r>
      <w:r>
        <w:rPr>
          <w:rFonts w:hint="eastAsia" w:eastAsia="宋体"/>
          <w:b/>
          <w:bCs/>
          <w:color w:val="auto"/>
          <w:sz w:val="21"/>
          <w:szCs w:val="21"/>
        </w:rPr>
        <w:t>日下午1</w:t>
      </w:r>
      <w:r>
        <w:rPr>
          <w:rFonts w:hint="eastAsia" w:eastAsia="宋体"/>
          <w:b/>
          <w:bCs/>
          <w:color w:val="auto"/>
          <w:sz w:val="21"/>
          <w:szCs w:val="21"/>
          <w:lang w:val="en-US" w:eastAsia="zh-CN"/>
        </w:rPr>
        <w:t>3</w:t>
      </w:r>
      <w:r>
        <w:rPr>
          <w:rFonts w:hint="eastAsia" w:eastAsia="宋体"/>
          <w:b/>
          <w:bCs/>
          <w:color w:val="auto"/>
          <w:sz w:val="21"/>
          <w:szCs w:val="21"/>
        </w:rPr>
        <w:t>：</w:t>
      </w:r>
      <w:r>
        <w:rPr>
          <w:rFonts w:hint="eastAsia" w:eastAsia="宋体"/>
          <w:b/>
          <w:bCs/>
          <w:color w:val="auto"/>
          <w:sz w:val="21"/>
          <w:szCs w:val="21"/>
          <w:lang w:val="en-US" w:eastAsia="zh-CN"/>
        </w:rPr>
        <w:t>3</w:t>
      </w:r>
      <w:r>
        <w:rPr>
          <w:rFonts w:hint="eastAsia" w:eastAsia="宋体"/>
          <w:b/>
          <w:bCs/>
          <w:color w:val="auto"/>
          <w:sz w:val="21"/>
          <w:szCs w:val="21"/>
        </w:rPr>
        <w:t>0时整</w:t>
      </w:r>
    </w:p>
    <w:p>
      <w:pPr>
        <w:pStyle w:val="3"/>
        <w:spacing w:line="360" w:lineRule="auto"/>
        <w:ind w:left="-17" w:leftChars="-8" w:firstLine="439" w:firstLineChars="208"/>
        <w:rPr>
          <w:rFonts w:hint="eastAsia" w:eastAsia="宋体"/>
          <w:b/>
          <w:bCs/>
          <w:color w:val="000000"/>
          <w:sz w:val="21"/>
          <w:szCs w:val="21"/>
        </w:rPr>
      </w:pPr>
      <w:r>
        <w:rPr>
          <w:rFonts w:hint="eastAsia" w:eastAsia="宋体"/>
          <w:b/>
          <w:bCs/>
          <w:color w:val="000000"/>
          <w:sz w:val="21"/>
          <w:szCs w:val="21"/>
        </w:rPr>
        <w:t>投标及开标地址：苏州高新区马运路248-3号三楼</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lang w:val="en-US" w:eastAsia="zh-CN"/>
        </w:rPr>
        <w:t>九</w:t>
      </w:r>
      <w:r>
        <w:rPr>
          <w:rFonts w:hint="eastAsia" w:eastAsia="宋体"/>
          <w:b/>
          <w:bCs/>
          <w:color w:val="000000"/>
          <w:sz w:val="21"/>
          <w:szCs w:val="21"/>
        </w:rPr>
        <w:t>、本次招标联系事项：</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代理机构：</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单位名称：江苏仁合中惠工程咨询有限公司</w:t>
      </w:r>
    </w:p>
    <w:p>
      <w:pPr>
        <w:pStyle w:val="3"/>
        <w:spacing w:line="360" w:lineRule="auto"/>
        <w:ind w:left="-17" w:leftChars="-8" w:firstLine="436" w:firstLineChars="208"/>
        <w:rPr>
          <w:rFonts w:hint="default" w:eastAsia="宋体"/>
          <w:color w:val="000000"/>
          <w:sz w:val="21"/>
          <w:szCs w:val="21"/>
          <w:lang w:val="en-US" w:eastAsia="zh-CN"/>
        </w:rPr>
      </w:pPr>
      <w:r>
        <w:rPr>
          <w:rFonts w:hint="eastAsia" w:eastAsia="宋体"/>
          <w:color w:val="000000"/>
          <w:sz w:val="21"/>
          <w:szCs w:val="21"/>
        </w:rPr>
        <w:t>联 系 人：单琴</w:t>
      </w:r>
      <w:r>
        <w:rPr>
          <w:rFonts w:hint="eastAsia" w:eastAsia="宋体"/>
          <w:color w:val="000000"/>
          <w:sz w:val="21"/>
          <w:szCs w:val="21"/>
          <w:lang w:eastAsia="zh-CN"/>
        </w:rPr>
        <w:t>、</w:t>
      </w:r>
      <w:r>
        <w:rPr>
          <w:rFonts w:hint="eastAsia" w:eastAsia="宋体"/>
          <w:color w:val="000000"/>
          <w:sz w:val="21"/>
          <w:szCs w:val="21"/>
          <w:lang w:val="en-US" w:eastAsia="zh-CN"/>
        </w:rPr>
        <w:t>刘国臣</w:t>
      </w:r>
    </w:p>
    <w:p>
      <w:pPr>
        <w:pStyle w:val="3"/>
        <w:spacing w:line="360" w:lineRule="auto"/>
        <w:ind w:left="-17" w:leftChars="-8" w:firstLine="436" w:firstLineChars="208"/>
        <w:rPr>
          <w:rFonts w:eastAsia="宋体"/>
          <w:color w:val="000000"/>
          <w:sz w:val="21"/>
          <w:szCs w:val="21"/>
        </w:rPr>
      </w:pPr>
      <w:r>
        <w:rPr>
          <w:rFonts w:hint="eastAsia" w:eastAsia="宋体"/>
          <w:color w:val="000000"/>
          <w:sz w:val="21"/>
          <w:szCs w:val="21"/>
        </w:rPr>
        <w:t>联系电话：0512-68083666-6411</w:t>
      </w:r>
    </w:p>
    <w:p>
      <w:pPr>
        <w:pStyle w:val="3"/>
        <w:spacing w:line="360" w:lineRule="auto"/>
        <w:ind w:left="-17" w:leftChars="-8" w:firstLine="436" w:firstLineChars="208"/>
        <w:rPr>
          <w:rFonts w:hint="default" w:eastAsia="宋体"/>
          <w:color w:val="000000"/>
          <w:sz w:val="21"/>
          <w:szCs w:val="21"/>
          <w:lang w:val="en-US" w:eastAsia="zh-CN"/>
        </w:rPr>
      </w:pPr>
      <w:r>
        <w:rPr>
          <w:rFonts w:hint="eastAsia" w:eastAsia="宋体"/>
          <w:color w:val="000000"/>
          <w:sz w:val="21"/>
          <w:szCs w:val="21"/>
        </w:rPr>
        <w:t>电话：</w:t>
      </w:r>
      <w:r>
        <w:rPr>
          <w:rFonts w:hint="eastAsia" w:eastAsia="宋体"/>
          <w:color w:val="000000"/>
          <w:sz w:val="21"/>
          <w:szCs w:val="21"/>
          <w:lang w:val="en-US" w:eastAsia="zh-CN"/>
        </w:rPr>
        <w:t>13862100012</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联系地址：苏州高新区马运路248-3号三楼315室</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邮政编码：215129</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采购单位：</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单位</w:t>
      </w:r>
      <w:r>
        <w:rPr>
          <w:rFonts w:eastAsia="宋体"/>
          <w:color w:val="000000"/>
          <w:sz w:val="21"/>
          <w:szCs w:val="21"/>
        </w:rPr>
        <w:t>名称：</w:t>
      </w:r>
      <w:r>
        <w:rPr>
          <w:rFonts w:hint="eastAsia" w:eastAsia="宋体"/>
          <w:color w:val="000000"/>
          <w:sz w:val="21"/>
          <w:szCs w:val="21"/>
        </w:rPr>
        <w:t>苏州燃气集团有限责任公司</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w:t>
      </w:r>
      <w:r>
        <w:rPr>
          <w:rFonts w:eastAsia="宋体"/>
          <w:color w:val="000000"/>
          <w:sz w:val="21"/>
          <w:szCs w:val="21"/>
        </w:rPr>
        <w:t>电话：</w:t>
      </w:r>
      <w:r>
        <w:rPr>
          <w:rFonts w:hint="eastAsia" w:eastAsia="宋体"/>
          <w:color w:val="000000"/>
          <w:sz w:val="21"/>
          <w:szCs w:val="21"/>
        </w:rPr>
        <w:t>0512-65115235</w:t>
      </w:r>
    </w:p>
    <w:p>
      <w:pPr>
        <w:pStyle w:val="3"/>
        <w:spacing w:line="360" w:lineRule="auto"/>
        <w:ind w:left="-17" w:leftChars="-8" w:firstLine="436" w:firstLineChars="208"/>
        <w:rPr>
          <w:rFonts w:hint="eastAsia" w:eastAsia="宋体" w:cs="Times New Roman"/>
          <w:color w:val="000000"/>
          <w:sz w:val="21"/>
          <w:szCs w:val="21"/>
          <w:lang w:eastAsia="zh-CN"/>
        </w:rPr>
      </w:pPr>
      <w:r>
        <w:rPr>
          <w:rFonts w:eastAsia="宋体"/>
          <w:color w:val="000000"/>
          <w:sz w:val="21"/>
          <w:szCs w:val="21"/>
        </w:rPr>
        <w:t>联 系 人：</w:t>
      </w:r>
      <w:r>
        <w:rPr>
          <w:rFonts w:hint="eastAsia" w:eastAsia="宋体" w:cs="Times New Roman"/>
          <w:color w:val="000000"/>
          <w:sz w:val="21"/>
          <w:szCs w:val="21"/>
          <w:lang w:eastAsia="zh-CN"/>
        </w:rPr>
        <w:t>蒋倩</w:t>
      </w:r>
    </w:p>
    <w:p>
      <w:pPr>
        <w:pStyle w:val="3"/>
        <w:spacing w:line="360" w:lineRule="auto"/>
        <w:ind w:left="-17" w:leftChars="-8" w:firstLine="436" w:firstLineChars="208"/>
        <w:rPr>
          <w:rFonts w:hint="eastAsia" w:ascii="宋体" w:hAnsi="宋体" w:eastAsia="宋体" w:cs="Times New Roman"/>
          <w:color w:val="000000"/>
          <w:kern w:val="2"/>
          <w:sz w:val="21"/>
          <w:szCs w:val="21"/>
          <w:highlight w:val="none"/>
          <w:lang w:val="en-US" w:eastAsia="zh-CN"/>
        </w:rPr>
      </w:pPr>
      <w:r>
        <w:rPr>
          <w:rFonts w:hint="eastAsia" w:ascii="宋体" w:hAnsi="宋体" w:eastAsia="宋体" w:cs="Times New Roman"/>
          <w:color w:val="000000"/>
          <w:kern w:val="2"/>
          <w:sz w:val="21"/>
          <w:szCs w:val="21"/>
        </w:rPr>
        <w:t>现场踏勘</w:t>
      </w:r>
      <w:r>
        <w:rPr>
          <w:rFonts w:hint="eastAsia" w:ascii="宋体" w:hAnsi="宋体" w:eastAsia="宋体" w:cs="Times New Roman"/>
          <w:color w:val="000000"/>
          <w:kern w:val="2"/>
          <w:sz w:val="21"/>
          <w:szCs w:val="21"/>
          <w:lang w:eastAsia="zh-CN"/>
        </w:rPr>
        <w:t>：</w:t>
      </w:r>
      <w:r>
        <w:rPr>
          <w:rFonts w:hint="eastAsia" w:ascii="宋体" w:hAnsi="宋体" w:eastAsia="宋体" w:cs="Times New Roman"/>
          <w:color w:val="000000"/>
          <w:kern w:val="2"/>
          <w:sz w:val="21"/>
          <w:szCs w:val="21"/>
          <w:highlight w:val="none"/>
          <w:lang w:val="en-US" w:eastAsia="zh-CN"/>
        </w:rPr>
        <w:t>联系人：薛先生</w:t>
      </w:r>
    </w:p>
    <w:p>
      <w:pPr>
        <w:pStyle w:val="3"/>
        <w:spacing w:line="360" w:lineRule="auto"/>
        <w:ind w:left="-17" w:leftChars="-8" w:firstLine="436" w:firstLineChars="208"/>
        <w:rPr>
          <w:rFonts w:hint="eastAsia" w:ascii="宋体" w:hAnsi="宋体" w:eastAsia="宋体" w:cs="Times New Roman"/>
          <w:color w:val="000000"/>
          <w:sz w:val="21"/>
          <w:szCs w:val="21"/>
          <w:lang w:eastAsia="zh-CN"/>
        </w:rPr>
      </w:pPr>
      <w:r>
        <w:rPr>
          <w:rFonts w:hint="eastAsia" w:ascii="宋体" w:hAnsi="宋体" w:eastAsia="宋体" w:cs="Times New Roman"/>
          <w:color w:val="000000"/>
          <w:kern w:val="2"/>
          <w:sz w:val="21"/>
          <w:szCs w:val="21"/>
          <w:lang w:val="en-US" w:eastAsia="zh-CN"/>
        </w:rPr>
        <w:t>联系电话：13771869393</w:t>
      </w:r>
    </w:p>
    <w:p>
      <w:pPr>
        <w:widowControl/>
        <w:numPr>
          <w:ilvl w:val="0"/>
          <w:numId w:val="2"/>
        </w:numPr>
        <w:spacing w:line="360" w:lineRule="auto"/>
        <w:ind w:left="-17" w:leftChars="-8" w:firstLine="439" w:firstLineChars="208"/>
        <w:rPr>
          <w:rFonts w:hint="eastAsia"/>
          <w:b/>
          <w:color w:val="000000"/>
          <w:szCs w:val="21"/>
        </w:rPr>
      </w:pPr>
      <w:r>
        <w:rPr>
          <w:rFonts w:hint="eastAsia"/>
          <w:b/>
          <w:color w:val="000000"/>
          <w:szCs w:val="21"/>
        </w:rPr>
        <w:t>公告期：自公告发布之日起五个工作日。</w:t>
      </w:r>
    </w:p>
    <w:p>
      <w:pPr>
        <w:pStyle w:val="2"/>
        <w:numPr>
          <w:numId w:val="0"/>
        </w:numPr>
        <w:autoSpaceDE w:val="0"/>
        <w:autoSpaceDN w:val="0"/>
        <w:adjustRightInd w:val="0"/>
        <w:snapToGrid w:val="0"/>
        <w:spacing w:line="360" w:lineRule="auto"/>
        <w:jc w:val="both"/>
      </w:pPr>
    </w:p>
    <w:p/>
    <w:p>
      <w:pPr>
        <w:pStyle w:val="2"/>
      </w:pPr>
    </w:p>
    <w:p>
      <w:pPr>
        <w:pStyle w:val="3"/>
        <w:spacing w:line="360" w:lineRule="auto"/>
        <w:ind w:left="-17" w:leftChars="-8" w:firstLine="436" w:firstLineChars="208"/>
        <w:jc w:val="right"/>
        <w:rPr>
          <w:rFonts w:hint="eastAsia" w:eastAsia="宋体"/>
          <w:color w:val="000000"/>
          <w:sz w:val="21"/>
          <w:szCs w:val="21"/>
        </w:rPr>
      </w:pPr>
      <w:r>
        <w:rPr>
          <w:rFonts w:hint="eastAsia" w:eastAsia="宋体"/>
          <w:color w:val="000000"/>
          <w:sz w:val="21"/>
          <w:szCs w:val="21"/>
        </w:rPr>
        <w:t>江苏仁合中惠</w:t>
      </w:r>
      <w:bookmarkStart w:id="2" w:name="_GoBack"/>
      <w:bookmarkEnd w:id="2"/>
      <w:r>
        <w:rPr>
          <w:rFonts w:hint="eastAsia" w:eastAsia="宋体"/>
          <w:color w:val="000000"/>
          <w:sz w:val="21"/>
          <w:szCs w:val="21"/>
        </w:rPr>
        <w:t>工程咨询有限公司</w:t>
      </w:r>
    </w:p>
    <w:p>
      <w:pPr>
        <w:jc w:val="right"/>
        <w:rPr>
          <w:rFonts w:hint="default" w:eastAsia="宋体"/>
          <w:lang w:val="en-US" w:eastAsia="zh-CN"/>
        </w:rPr>
      </w:pPr>
      <w:r>
        <w:rPr>
          <w:rFonts w:hint="eastAsia"/>
          <w:lang w:val="en-US" w:eastAsia="zh-CN"/>
        </w:rPr>
        <w:t>2023年2月7日</w:t>
      </w:r>
    </w:p>
    <w:bookmarkEnd w:id="0"/>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0A9150"/>
    <w:multiLevelType w:val="singleLevel"/>
    <w:tmpl w:val="140A9150"/>
    <w:lvl w:ilvl="0" w:tentative="0">
      <w:start w:val="1"/>
      <w:numFmt w:val="chineseCounting"/>
      <w:suff w:val="space"/>
      <w:lvlText w:val="%1、"/>
      <w:lvlJc w:val="left"/>
      <w:rPr>
        <w:rFonts w:hint="eastAsia"/>
      </w:rPr>
    </w:lvl>
  </w:abstractNum>
  <w:abstractNum w:abstractNumId="1">
    <w:nsid w:val="5FD5F238"/>
    <w:multiLevelType w:val="singleLevel"/>
    <w:tmpl w:val="5FD5F238"/>
    <w:lvl w:ilvl="0" w:tentative="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lNGQzZDhjOGYzZWMyZTgxYjM0YzRhMjJjNzUyNDQifQ=="/>
  </w:docVars>
  <w:rsids>
    <w:rsidRoot w:val="36D81AC2"/>
    <w:rsid w:val="19A52E4A"/>
    <w:rsid w:val="1F9C78FB"/>
    <w:rsid w:val="36D81AC2"/>
    <w:rsid w:val="36F25B77"/>
    <w:rsid w:val="642D103F"/>
    <w:rsid w:val="6A494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3">
    <w:name w:val="Date"/>
    <w:basedOn w:val="1"/>
    <w:next w:val="1"/>
    <w:uiPriority w:val="0"/>
    <w:rPr>
      <w:rFonts w:ascii="宋体" w:hAnsi="宋体" w:eastAsia="楷体_GB2312"/>
      <w:sz w:val="24"/>
      <w:szCs w:val="24"/>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1737</Words>
  <Characters>1925</Characters>
  <Lines>0</Lines>
  <Paragraphs>0</Paragraphs>
  <TotalTime>0</TotalTime>
  <ScaleCrop>false</ScaleCrop>
  <LinksUpToDate>false</LinksUpToDate>
  <CharactersWithSpaces>2269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2023-02-06T01:54:00Z</dcterms:created>
  <dc:creator>单单</dc:creator>
  <cp:lastModifiedBy>单单</cp:lastModifiedBy>
  <dcterms:modified xsi:type="dcterms:W3CDTF">2023-02-06T02:16:18Z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1818DA1F65B04624BBF66BD7EFE5553B</vt:lpwstr>
  </property>
</Properties>
</file>